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rPr>
          <w:sz w:val="44"/>
          <w:szCs w:val="44"/>
        </w:rPr>
      </w:pPr>
    </w:p>
    <w:p>
      <w:pPr>
        <w:jc w:val="center"/>
        <w:outlineLvl w:val="0"/>
        <w:rPr>
          <w:b/>
          <w:sz w:val="52"/>
          <w:szCs w:val="52"/>
        </w:rPr>
      </w:pPr>
      <w:r>
        <w:rPr>
          <w:rFonts w:hint="eastAsia"/>
          <w:b/>
          <w:sz w:val="52"/>
          <w:szCs w:val="52"/>
        </w:rPr>
        <w:t>西南政法大学2023智博会布展服务</w:t>
      </w:r>
    </w:p>
    <w:p>
      <w:pPr>
        <w:jc w:val="center"/>
        <w:outlineLvl w:val="0"/>
        <w:rPr>
          <w:b/>
          <w:sz w:val="52"/>
          <w:szCs w:val="52"/>
        </w:rPr>
      </w:pPr>
    </w:p>
    <w:p>
      <w:pPr>
        <w:jc w:val="center"/>
        <w:outlineLvl w:val="0"/>
        <w:rPr>
          <w:b/>
          <w:sz w:val="52"/>
          <w:szCs w:val="52"/>
        </w:rPr>
      </w:pPr>
    </w:p>
    <w:p>
      <w:pPr>
        <w:jc w:val="center"/>
        <w:outlineLvl w:val="0"/>
        <w:rPr>
          <w:spacing w:val="80"/>
          <w:sz w:val="72"/>
          <w:szCs w:val="72"/>
        </w:rPr>
      </w:pPr>
    </w:p>
    <w:p>
      <w:pPr>
        <w:jc w:val="center"/>
        <w:outlineLvl w:val="0"/>
        <w:rPr>
          <w:spacing w:val="80"/>
          <w:sz w:val="72"/>
          <w:szCs w:val="72"/>
        </w:rPr>
      </w:pPr>
    </w:p>
    <w:p>
      <w:pPr>
        <w:jc w:val="center"/>
        <w:outlineLvl w:val="0"/>
        <w:rPr>
          <w:spacing w:val="80"/>
          <w:sz w:val="72"/>
          <w:szCs w:val="72"/>
        </w:rPr>
      </w:pPr>
    </w:p>
    <w:p>
      <w:pPr>
        <w:jc w:val="center"/>
        <w:outlineLvl w:val="0"/>
        <w:rPr>
          <w:b/>
          <w:spacing w:val="80"/>
          <w:sz w:val="72"/>
          <w:szCs w:val="72"/>
        </w:rPr>
      </w:pPr>
      <w:r>
        <w:rPr>
          <w:rFonts w:hint="eastAsia"/>
          <w:b/>
          <w:spacing w:val="80"/>
          <w:sz w:val="72"/>
          <w:szCs w:val="72"/>
        </w:rPr>
        <w:t>竞争性谈判文件</w:t>
      </w:r>
    </w:p>
    <w:p>
      <w:pPr>
        <w:spacing w:line="700" w:lineRule="exact"/>
        <w:jc w:val="center"/>
        <w:rPr>
          <w:sz w:val="36"/>
          <w:szCs w:val="30"/>
        </w:rPr>
      </w:pPr>
    </w:p>
    <w:p>
      <w:pPr>
        <w:spacing w:line="700" w:lineRule="exact"/>
        <w:jc w:val="center"/>
        <w:rPr>
          <w:b/>
          <w:sz w:val="30"/>
          <w:szCs w:val="30"/>
        </w:rPr>
      </w:pPr>
    </w:p>
    <w:p>
      <w:pPr>
        <w:spacing w:line="700" w:lineRule="exact"/>
        <w:jc w:val="center"/>
        <w:rPr>
          <w:b/>
          <w:sz w:val="30"/>
          <w:szCs w:val="30"/>
        </w:rPr>
      </w:pPr>
    </w:p>
    <w:p>
      <w:pPr>
        <w:spacing w:line="700" w:lineRule="exact"/>
        <w:jc w:val="center"/>
        <w:rPr>
          <w:b/>
          <w:sz w:val="30"/>
          <w:szCs w:val="30"/>
        </w:rPr>
      </w:pPr>
    </w:p>
    <w:p>
      <w:pPr>
        <w:spacing w:line="700" w:lineRule="exact"/>
        <w:jc w:val="center"/>
        <w:rPr>
          <w:b/>
          <w:sz w:val="30"/>
          <w:szCs w:val="30"/>
        </w:rPr>
      </w:pPr>
    </w:p>
    <w:p>
      <w:pPr>
        <w:spacing w:line="700" w:lineRule="exact"/>
        <w:rPr>
          <w:b/>
          <w:sz w:val="30"/>
          <w:szCs w:val="30"/>
        </w:rPr>
      </w:pPr>
    </w:p>
    <w:p>
      <w:pPr>
        <w:spacing w:line="700" w:lineRule="exact"/>
        <w:rPr>
          <w:b/>
          <w:sz w:val="30"/>
          <w:szCs w:val="30"/>
        </w:rPr>
      </w:pPr>
    </w:p>
    <w:p>
      <w:pPr>
        <w:spacing w:line="700" w:lineRule="exact"/>
        <w:jc w:val="center"/>
        <w:rPr>
          <w:sz w:val="36"/>
          <w:szCs w:val="30"/>
        </w:rPr>
      </w:pPr>
      <w:r>
        <w:rPr>
          <w:rFonts w:hint="eastAsia"/>
          <w:sz w:val="36"/>
          <w:szCs w:val="30"/>
        </w:rPr>
        <w:t>采购人：西南政法大学</w:t>
      </w:r>
    </w:p>
    <w:p>
      <w:pPr>
        <w:spacing w:line="700" w:lineRule="exact"/>
        <w:jc w:val="center"/>
        <w:rPr>
          <w:sz w:val="36"/>
          <w:szCs w:val="30"/>
        </w:rPr>
      </w:pPr>
      <w:r>
        <w:rPr>
          <w:rFonts w:hint="eastAsia"/>
          <w:sz w:val="36"/>
          <w:szCs w:val="30"/>
        </w:rPr>
        <w:t>二〇二三年八月</w:t>
      </w:r>
    </w:p>
    <w:p>
      <w:pPr>
        <w:pageBreakBefore/>
        <w:spacing w:line="480" w:lineRule="exact"/>
        <w:jc w:val="center"/>
        <w:outlineLvl w:val="0"/>
        <w:rPr>
          <w:sz w:val="44"/>
          <w:szCs w:val="28"/>
        </w:rPr>
        <w:sectPr>
          <w:pgSz w:w="11905" w:h="16838"/>
          <w:pgMar w:top="1134" w:right="1191" w:bottom="1134" w:left="1191" w:header="964" w:footer="992" w:gutter="0"/>
          <w:pgNumType w:start="1"/>
          <w:cols w:space="720" w:num="1"/>
        </w:sectPr>
      </w:pPr>
    </w:p>
    <w:p>
      <w:pPr>
        <w:pageBreakBefore/>
        <w:spacing w:line="480" w:lineRule="exact"/>
        <w:jc w:val="center"/>
        <w:outlineLvl w:val="0"/>
        <w:rPr>
          <w:sz w:val="44"/>
          <w:szCs w:val="28"/>
        </w:rPr>
      </w:pPr>
      <w:r>
        <w:rPr>
          <w:rFonts w:hint="eastAsia"/>
          <w:sz w:val="44"/>
          <w:szCs w:val="28"/>
        </w:rPr>
        <w:t>目录</w:t>
      </w:r>
    </w:p>
    <w:p>
      <w:pPr>
        <w:pStyle w:val="40"/>
        <w:tabs>
          <w:tab w:val="right" w:leader="dot" w:pos="9523"/>
        </w:tabs>
        <w:ind w:left="560"/>
      </w:pPr>
      <w:r>
        <w:rPr>
          <w:rFonts w:hint="eastAsia"/>
          <w:szCs w:val="24"/>
        </w:rPr>
        <w:fldChar w:fldCharType="begin"/>
      </w:r>
      <w:r>
        <w:rPr>
          <w:rFonts w:hint="eastAsia"/>
          <w:szCs w:val="24"/>
        </w:rPr>
        <w:instrText xml:space="preserve"> TOC \o "1-3" \h \z </w:instrText>
      </w:r>
      <w:r>
        <w:rPr>
          <w:rFonts w:hint="eastAsia"/>
          <w:szCs w:val="24"/>
        </w:rPr>
        <w:fldChar w:fldCharType="separate"/>
      </w:r>
      <w:r>
        <w:fldChar w:fldCharType="begin"/>
      </w:r>
      <w:r>
        <w:instrText xml:space="preserve"> HYPERLINK \l "_Toc2030" </w:instrText>
      </w:r>
      <w:r>
        <w:fldChar w:fldCharType="separate"/>
      </w:r>
      <w:r>
        <w:rPr>
          <w:rFonts w:hint="eastAsia"/>
          <w:szCs w:val="30"/>
        </w:rPr>
        <w:t>第一篇  采购邀请书</w:t>
      </w:r>
      <w:r>
        <w:tab/>
      </w:r>
      <w:r>
        <w:fldChar w:fldCharType="begin"/>
      </w:r>
      <w:r>
        <w:instrText xml:space="preserve"> PAGEREF _Toc2030 \h </w:instrText>
      </w:r>
      <w:r>
        <w:fldChar w:fldCharType="separate"/>
      </w:r>
      <w:r>
        <w:t>1</w:t>
      </w:r>
      <w:r>
        <w:fldChar w:fldCharType="end"/>
      </w:r>
      <w:r>
        <w:fldChar w:fldCharType="end"/>
      </w:r>
    </w:p>
    <w:p>
      <w:pPr>
        <w:pStyle w:val="27"/>
        <w:tabs>
          <w:tab w:val="right" w:leader="dot" w:pos="9523"/>
        </w:tabs>
        <w:ind w:left="1120"/>
      </w:pPr>
      <w:r>
        <w:fldChar w:fldCharType="begin"/>
      </w:r>
      <w:r>
        <w:instrText xml:space="preserve"> HYPERLINK \l "_Toc27474" </w:instrText>
      </w:r>
      <w:r>
        <w:fldChar w:fldCharType="separate"/>
      </w:r>
      <w:r>
        <w:rPr>
          <w:rFonts w:hint="eastAsia"/>
          <w:szCs w:val="24"/>
        </w:rPr>
        <w:t>一、竞争性谈判内容</w:t>
      </w:r>
      <w:r>
        <w:tab/>
      </w:r>
      <w:r>
        <w:fldChar w:fldCharType="begin"/>
      </w:r>
      <w:r>
        <w:instrText xml:space="preserve"> PAGEREF _Toc27474 \h </w:instrText>
      </w:r>
      <w:r>
        <w:fldChar w:fldCharType="separate"/>
      </w:r>
      <w:r>
        <w:t>1</w:t>
      </w:r>
      <w:r>
        <w:fldChar w:fldCharType="end"/>
      </w:r>
      <w:r>
        <w:fldChar w:fldCharType="end"/>
      </w:r>
    </w:p>
    <w:p>
      <w:pPr>
        <w:pStyle w:val="27"/>
        <w:tabs>
          <w:tab w:val="right" w:leader="dot" w:pos="9523"/>
        </w:tabs>
        <w:ind w:left="1120"/>
      </w:pPr>
      <w:r>
        <w:fldChar w:fldCharType="begin"/>
      </w:r>
      <w:r>
        <w:instrText xml:space="preserve"> HYPERLINK \l "_Toc15257" </w:instrText>
      </w:r>
      <w:r>
        <w:fldChar w:fldCharType="separate"/>
      </w:r>
      <w:r>
        <w:rPr>
          <w:rFonts w:hint="eastAsia"/>
          <w:szCs w:val="24"/>
        </w:rPr>
        <w:t>二、资金来源</w:t>
      </w:r>
      <w:r>
        <w:tab/>
      </w:r>
      <w:r>
        <w:fldChar w:fldCharType="begin"/>
      </w:r>
      <w:r>
        <w:instrText xml:space="preserve"> PAGEREF _Toc15257 \h </w:instrText>
      </w:r>
      <w:r>
        <w:fldChar w:fldCharType="separate"/>
      </w:r>
      <w:r>
        <w:t>1</w:t>
      </w:r>
      <w:r>
        <w:fldChar w:fldCharType="end"/>
      </w:r>
      <w:r>
        <w:fldChar w:fldCharType="end"/>
      </w:r>
    </w:p>
    <w:p>
      <w:pPr>
        <w:pStyle w:val="27"/>
        <w:tabs>
          <w:tab w:val="right" w:leader="dot" w:pos="9523"/>
        </w:tabs>
        <w:ind w:left="1120"/>
      </w:pPr>
      <w:r>
        <w:fldChar w:fldCharType="begin"/>
      </w:r>
      <w:r>
        <w:instrText xml:space="preserve"> HYPERLINK \l "_Toc9758" </w:instrText>
      </w:r>
      <w:r>
        <w:fldChar w:fldCharType="separate"/>
      </w:r>
      <w:r>
        <w:rPr>
          <w:rFonts w:hint="eastAsia"/>
          <w:szCs w:val="24"/>
        </w:rPr>
        <w:t>三、供应商资格条件</w:t>
      </w:r>
      <w:r>
        <w:tab/>
      </w:r>
      <w:r>
        <w:fldChar w:fldCharType="begin"/>
      </w:r>
      <w:r>
        <w:instrText xml:space="preserve"> PAGEREF _Toc9758 \h </w:instrText>
      </w:r>
      <w:r>
        <w:fldChar w:fldCharType="separate"/>
      </w:r>
      <w:r>
        <w:t>1</w:t>
      </w:r>
      <w:r>
        <w:fldChar w:fldCharType="end"/>
      </w:r>
      <w:r>
        <w:fldChar w:fldCharType="end"/>
      </w:r>
    </w:p>
    <w:p>
      <w:pPr>
        <w:pStyle w:val="27"/>
        <w:tabs>
          <w:tab w:val="right" w:leader="dot" w:pos="9523"/>
        </w:tabs>
        <w:ind w:left="1120"/>
      </w:pPr>
      <w:r>
        <w:fldChar w:fldCharType="begin"/>
      </w:r>
      <w:r>
        <w:instrText xml:space="preserve"> HYPERLINK \l "_Toc13433" </w:instrText>
      </w:r>
      <w:r>
        <w:fldChar w:fldCharType="separate"/>
      </w:r>
      <w:r>
        <w:rPr>
          <w:rFonts w:hint="eastAsia"/>
          <w:szCs w:val="24"/>
        </w:rPr>
        <w:t>四、谈判有关说明</w:t>
      </w:r>
      <w:r>
        <w:tab/>
      </w:r>
      <w:r>
        <w:fldChar w:fldCharType="begin"/>
      </w:r>
      <w:r>
        <w:instrText xml:space="preserve"> PAGEREF _Toc13433 \h </w:instrText>
      </w:r>
      <w:r>
        <w:fldChar w:fldCharType="separate"/>
      </w:r>
      <w:r>
        <w:t>1</w:t>
      </w:r>
      <w:r>
        <w:fldChar w:fldCharType="end"/>
      </w:r>
      <w:r>
        <w:fldChar w:fldCharType="end"/>
      </w:r>
    </w:p>
    <w:p>
      <w:pPr>
        <w:pStyle w:val="27"/>
        <w:tabs>
          <w:tab w:val="right" w:leader="dot" w:pos="9523"/>
        </w:tabs>
        <w:ind w:left="1120"/>
      </w:pPr>
      <w:r>
        <w:fldChar w:fldCharType="begin"/>
      </w:r>
      <w:r>
        <w:instrText xml:space="preserve"> HYPERLINK \l "_Toc16344" </w:instrText>
      </w:r>
      <w:r>
        <w:fldChar w:fldCharType="separate"/>
      </w:r>
      <w:r>
        <w:rPr>
          <w:rFonts w:hint="eastAsia"/>
          <w:szCs w:val="24"/>
        </w:rPr>
        <w:t>五、联系方式</w:t>
      </w:r>
      <w:r>
        <w:tab/>
      </w:r>
      <w:r>
        <w:fldChar w:fldCharType="begin"/>
      </w:r>
      <w:r>
        <w:instrText xml:space="preserve"> PAGEREF _Toc16344 \h </w:instrText>
      </w:r>
      <w:r>
        <w:fldChar w:fldCharType="separate"/>
      </w:r>
      <w:r>
        <w:t>1</w:t>
      </w:r>
      <w:r>
        <w:fldChar w:fldCharType="end"/>
      </w:r>
      <w:r>
        <w:fldChar w:fldCharType="end"/>
      </w:r>
    </w:p>
    <w:p>
      <w:pPr>
        <w:pStyle w:val="40"/>
        <w:tabs>
          <w:tab w:val="right" w:leader="dot" w:pos="9523"/>
        </w:tabs>
        <w:ind w:left="560"/>
      </w:pPr>
      <w:r>
        <w:fldChar w:fldCharType="begin"/>
      </w:r>
      <w:r>
        <w:instrText xml:space="preserve"> HYPERLINK \l "_Toc22999" </w:instrText>
      </w:r>
      <w:r>
        <w:fldChar w:fldCharType="separate"/>
      </w:r>
      <w:r>
        <w:rPr>
          <w:rFonts w:hint="eastAsia"/>
          <w:szCs w:val="30"/>
        </w:rPr>
        <w:t>第二篇  项目服务需求</w:t>
      </w:r>
      <w:r>
        <w:tab/>
      </w:r>
      <w:r>
        <w:fldChar w:fldCharType="begin"/>
      </w:r>
      <w:r>
        <w:instrText xml:space="preserve"> PAGEREF _Toc22999 \h </w:instrText>
      </w:r>
      <w:r>
        <w:fldChar w:fldCharType="separate"/>
      </w:r>
      <w:r>
        <w:t>2</w:t>
      </w:r>
      <w:r>
        <w:fldChar w:fldCharType="end"/>
      </w:r>
      <w:r>
        <w:fldChar w:fldCharType="end"/>
      </w:r>
    </w:p>
    <w:p>
      <w:pPr>
        <w:pStyle w:val="27"/>
        <w:tabs>
          <w:tab w:val="right" w:leader="dot" w:pos="9523"/>
        </w:tabs>
        <w:ind w:left="1120"/>
      </w:pPr>
      <w:r>
        <w:fldChar w:fldCharType="begin"/>
      </w:r>
      <w:r>
        <w:instrText xml:space="preserve"> HYPERLINK \l "_Toc31028" </w:instrText>
      </w:r>
      <w:r>
        <w:fldChar w:fldCharType="separate"/>
      </w:r>
      <w:r>
        <w:rPr>
          <w:rFonts w:hint="eastAsia"/>
          <w:szCs w:val="24"/>
        </w:rPr>
        <w:t>一、采购项目一览表</w:t>
      </w:r>
      <w:r>
        <w:tab/>
      </w:r>
      <w:r>
        <w:fldChar w:fldCharType="begin"/>
      </w:r>
      <w:r>
        <w:instrText xml:space="preserve"> PAGEREF _Toc31028 \h </w:instrText>
      </w:r>
      <w:r>
        <w:fldChar w:fldCharType="separate"/>
      </w:r>
      <w:r>
        <w:t>2</w:t>
      </w:r>
      <w:r>
        <w:fldChar w:fldCharType="end"/>
      </w:r>
      <w:r>
        <w:fldChar w:fldCharType="end"/>
      </w:r>
    </w:p>
    <w:p>
      <w:pPr>
        <w:pStyle w:val="27"/>
        <w:tabs>
          <w:tab w:val="right" w:leader="dot" w:pos="9523"/>
        </w:tabs>
        <w:ind w:left="1120"/>
      </w:pPr>
      <w:r>
        <w:fldChar w:fldCharType="begin"/>
      </w:r>
      <w:r>
        <w:instrText xml:space="preserve"> HYPERLINK \l "_Toc11777" </w:instrText>
      </w:r>
      <w:r>
        <w:fldChar w:fldCharType="separate"/>
      </w:r>
      <w:r>
        <w:rPr>
          <w:rFonts w:hint="eastAsia"/>
          <w:szCs w:val="24"/>
        </w:rPr>
        <w:t>二、服务内容及要求</w:t>
      </w:r>
      <w:r>
        <w:tab/>
      </w:r>
      <w:r>
        <w:fldChar w:fldCharType="begin"/>
      </w:r>
      <w:r>
        <w:instrText xml:space="preserve"> PAGEREF _Toc11777 \h </w:instrText>
      </w:r>
      <w:r>
        <w:fldChar w:fldCharType="separate"/>
      </w:r>
      <w:r>
        <w:t>2</w:t>
      </w:r>
      <w:r>
        <w:fldChar w:fldCharType="end"/>
      </w:r>
      <w:r>
        <w:fldChar w:fldCharType="end"/>
      </w:r>
    </w:p>
    <w:p>
      <w:pPr>
        <w:pStyle w:val="27"/>
        <w:tabs>
          <w:tab w:val="right" w:leader="dot" w:pos="9523"/>
        </w:tabs>
        <w:ind w:left="1120"/>
      </w:pPr>
      <w:r>
        <w:fldChar w:fldCharType="begin"/>
      </w:r>
      <w:r>
        <w:instrText xml:space="preserve"> HYPERLINK \l "_Toc1571" </w:instrText>
      </w:r>
      <w:r>
        <w:fldChar w:fldCharType="separate"/>
      </w:r>
      <w:r>
        <w:rPr>
          <w:rFonts w:hint="eastAsia"/>
          <w:szCs w:val="24"/>
        </w:rPr>
        <w:t>三、展出项目清单</w:t>
      </w:r>
      <w:r>
        <w:tab/>
      </w:r>
      <w:r>
        <w:fldChar w:fldCharType="begin"/>
      </w:r>
      <w:r>
        <w:instrText xml:space="preserve"> PAGEREF _Toc1571 \h </w:instrText>
      </w:r>
      <w:r>
        <w:fldChar w:fldCharType="separate"/>
      </w:r>
      <w:r>
        <w:t>3</w:t>
      </w:r>
      <w:r>
        <w:fldChar w:fldCharType="end"/>
      </w:r>
      <w:r>
        <w:fldChar w:fldCharType="end"/>
      </w:r>
    </w:p>
    <w:p>
      <w:pPr>
        <w:pStyle w:val="40"/>
        <w:tabs>
          <w:tab w:val="right" w:leader="dot" w:pos="9523"/>
        </w:tabs>
        <w:ind w:left="560"/>
      </w:pPr>
      <w:r>
        <w:fldChar w:fldCharType="begin"/>
      </w:r>
      <w:r>
        <w:instrText xml:space="preserve"> HYPERLINK \l "_Toc19597" </w:instrText>
      </w:r>
      <w:r>
        <w:fldChar w:fldCharType="separate"/>
      </w:r>
      <w:r>
        <w:rPr>
          <w:rFonts w:hint="eastAsia"/>
          <w:szCs w:val="30"/>
        </w:rPr>
        <w:t>第三篇  项目商务需求</w:t>
      </w:r>
      <w:r>
        <w:tab/>
      </w:r>
      <w:r>
        <w:fldChar w:fldCharType="begin"/>
      </w:r>
      <w:r>
        <w:instrText xml:space="preserve"> PAGEREF _Toc19597 \h </w:instrText>
      </w:r>
      <w:r>
        <w:fldChar w:fldCharType="separate"/>
      </w:r>
      <w:r>
        <w:t>4</w:t>
      </w:r>
      <w:r>
        <w:fldChar w:fldCharType="end"/>
      </w:r>
      <w:r>
        <w:fldChar w:fldCharType="end"/>
      </w:r>
    </w:p>
    <w:p>
      <w:pPr>
        <w:pStyle w:val="27"/>
        <w:tabs>
          <w:tab w:val="right" w:leader="dot" w:pos="9523"/>
        </w:tabs>
        <w:ind w:left="1120"/>
      </w:pPr>
      <w:r>
        <w:fldChar w:fldCharType="begin"/>
      </w:r>
      <w:r>
        <w:instrText xml:space="preserve"> HYPERLINK \l "_Toc13704" </w:instrText>
      </w:r>
      <w:r>
        <w:fldChar w:fldCharType="separate"/>
      </w:r>
      <w:r>
        <w:rPr>
          <w:rFonts w:hint="eastAsia"/>
          <w:szCs w:val="24"/>
        </w:rPr>
        <w:t>一、服务时间、地点及验收方式</w:t>
      </w:r>
      <w:r>
        <w:tab/>
      </w:r>
      <w:r>
        <w:fldChar w:fldCharType="begin"/>
      </w:r>
      <w:r>
        <w:instrText xml:space="preserve"> PAGEREF _Toc13704 \h </w:instrText>
      </w:r>
      <w:r>
        <w:fldChar w:fldCharType="separate"/>
      </w:r>
      <w:r>
        <w:t>4</w:t>
      </w:r>
      <w:r>
        <w:fldChar w:fldCharType="end"/>
      </w:r>
      <w:r>
        <w:fldChar w:fldCharType="end"/>
      </w:r>
    </w:p>
    <w:p>
      <w:pPr>
        <w:pStyle w:val="27"/>
        <w:tabs>
          <w:tab w:val="right" w:leader="dot" w:pos="9523"/>
        </w:tabs>
        <w:ind w:left="1120"/>
      </w:pPr>
      <w:r>
        <w:fldChar w:fldCharType="begin"/>
      </w:r>
      <w:r>
        <w:instrText xml:space="preserve"> HYPERLINK \l "_Toc3037" </w:instrText>
      </w:r>
      <w:r>
        <w:fldChar w:fldCharType="separate"/>
      </w:r>
      <w:r>
        <w:rPr>
          <w:rFonts w:hint="eastAsia"/>
          <w:szCs w:val="24"/>
        </w:rPr>
        <w:t>二、报价要求</w:t>
      </w:r>
      <w:r>
        <w:tab/>
      </w:r>
      <w:r>
        <w:fldChar w:fldCharType="begin"/>
      </w:r>
      <w:r>
        <w:instrText xml:space="preserve"> PAGEREF _Toc3037 \h </w:instrText>
      </w:r>
      <w:r>
        <w:fldChar w:fldCharType="separate"/>
      </w:r>
      <w:r>
        <w:t>4</w:t>
      </w:r>
      <w:r>
        <w:fldChar w:fldCharType="end"/>
      </w:r>
      <w:r>
        <w:fldChar w:fldCharType="end"/>
      </w:r>
    </w:p>
    <w:p>
      <w:pPr>
        <w:pStyle w:val="27"/>
        <w:tabs>
          <w:tab w:val="right" w:leader="dot" w:pos="9523"/>
        </w:tabs>
        <w:ind w:left="1120"/>
      </w:pPr>
      <w:r>
        <w:fldChar w:fldCharType="begin"/>
      </w:r>
      <w:r>
        <w:instrText xml:space="preserve"> HYPERLINK \l "_Toc17214" </w:instrText>
      </w:r>
      <w:r>
        <w:fldChar w:fldCharType="separate"/>
      </w:r>
      <w:r>
        <w:rPr>
          <w:rFonts w:hint="eastAsia"/>
          <w:szCs w:val="24"/>
        </w:rPr>
        <w:t>三、付款方式</w:t>
      </w:r>
      <w:r>
        <w:tab/>
      </w:r>
      <w:r>
        <w:fldChar w:fldCharType="begin"/>
      </w:r>
      <w:r>
        <w:instrText xml:space="preserve"> PAGEREF _Toc17214 \h </w:instrText>
      </w:r>
      <w:r>
        <w:fldChar w:fldCharType="separate"/>
      </w:r>
      <w:r>
        <w:t>4</w:t>
      </w:r>
      <w:r>
        <w:fldChar w:fldCharType="end"/>
      </w:r>
      <w:r>
        <w:fldChar w:fldCharType="end"/>
      </w:r>
    </w:p>
    <w:p>
      <w:pPr>
        <w:pStyle w:val="27"/>
        <w:tabs>
          <w:tab w:val="right" w:leader="dot" w:pos="9523"/>
        </w:tabs>
        <w:ind w:left="1120"/>
      </w:pPr>
      <w:r>
        <w:fldChar w:fldCharType="begin"/>
      </w:r>
      <w:r>
        <w:instrText xml:space="preserve"> HYPERLINK \l "_Toc25454" </w:instrText>
      </w:r>
      <w:r>
        <w:fldChar w:fldCharType="separate"/>
      </w:r>
      <w:r>
        <w:rPr>
          <w:rFonts w:hint="eastAsia"/>
          <w:szCs w:val="24"/>
        </w:rPr>
        <w:t>四、知识产权</w:t>
      </w:r>
      <w:r>
        <w:tab/>
      </w:r>
      <w:r>
        <w:fldChar w:fldCharType="begin"/>
      </w:r>
      <w:r>
        <w:instrText xml:space="preserve"> PAGEREF _Toc25454 \h </w:instrText>
      </w:r>
      <w:r>
        <w:fldChar w:fldCharType="separate"/>
      </w:r>
      <w:r>
        <w:t>4</w:t>
      </w:r>
      <w:r>
        <w:fldChar w:fldCharType="end"/>
      </w:r>
      <w:r>
        <w:fldChar w:fldCharType="end"/>
      </w:r>
    </w:p>
    <w:p>
      <w:pPr>
        <w:pStyle w:val="27"/>
        <w:tabs>
          <w:tab w:val="right" w:leader="dot" w:pos="9523"/>
        </w:tabs>
        <w:ind w:left="1120"/>
      </w:pPr>
      <w:r>
        <w:fldChar w:fldCharType="begin"/>
      </w:r>
      <w:r>
        <w:instrText xml:space="preserve"> HYPERLINK \l "_Toc3985" </w:instrText>
      </w:r>
      <w:r>
        <w:fldChar w:fldCharType="separate"/>
      </w:r>
      <w:r>
        <w:rPr>
          <w:rFonts w:hint="eastAsia"/>
          <w:szCs w:val="24"/>
        </w:rPr>
        <w:t>五、其他</w:t>
      </w:r>
      <w:r>
        <w:tab/>
      </w:r>
      <w:r>
        <w:fldChar w:fldCharType="begin"/>
      </w:r>
      <w:r>
        <w:instrText xml:space="preserve"> PAGEREF _Toc3985 \h </w:instrText>
      </w:r>
      <w:r>
        <w:fldChar w:fldCharType="separate"/>
      </w:r>
      <w:r>
        <w:t>5</w:t>
      </w:r>
      <w:r>
        <w:fldChar w:fldCharType="end"/>
      </w:r>
      <w:r>
        <w:fldChar w:fldCharType="end"/>
      </w:r>
    </w:p>
    <w:p>
      <w:pPr>
        <w:pStyle w:val="40"/>
        <w:tabs>
          <w:tab w:val="right" w:leader="dot" w:pos="9523"/>
        </w:tabs>
        <w:ind w:left="560"/>
      </w:pPr>
      <w:r>
        <w:fldChar w:fldCharType="begin"/>
      </w:r>
      <w:r>
        <w:instrText xml:space="preserve"> HYPERLINK \l "_Toc1534" </w:instrText>
      </w:r>
      <w:r>
        <w:fldChar w:fldCharType="separate"/>
      </w:r>
      <w:r>
        <w:rPr>
          <w:rFonts w:hint="eastAsia"/>
          <w:szCs w:val="30"/>
        </w:rPr>
        <w:t>第四篇  谈判程序及方法、无效响应和</w:t>
      </w:r>
      <w:r>
        <w:rPr>
          <w:rFonts w:hint="eastAsia"/>
          <w:szCs w:val="36"/>
        </w:rPr>
        <w:t>采购终止</w:t>
      </w:r>
      <w:r>
        <w:tab/>
      </w:r>
      <w:r>
        <w:fldChar w:fldCharType="begin"/>
      </w:r>
      <w:r>
        <w:instrText xml:space="preserve"> PAGEREF _Toc1534 \h </w:instrText>
      </w:r>
      <w:r>
        <w:fldChar w:fldCharType="separate"/>
      </w:r>
      <w:r>
        <w:t>6</w:t>
      </w:r>
      <w:r>
        <w:fldChar w:fldCharType="end"/>
      </w:r>
      <w:r>
        <w:fldChar w:fldCharType="end"/>
      </w:r>
    </w:p>
    <w:p>
      <w:pPr>
        <w:pStyle w:val="27"/>
        <w:tabs>
          <w:tab w:val="right" w:leader="dot" w:pos="9523"/>
        </w:tabs>
        <w:ind w:left="1120"/>
      </w:pPr>
      <w:r>
        <w:fldChar w:fldCharType="begin"/>
      </w:r>
      <w:r>
        <w:instrText xml:space="preserve"> HYPERLINK \l "_Toc3942" </w:instrText>
      </w:r>
      <w:r>
        <w:fldChar w:fldCharType="separate"/>
      </w:r>
      <w:r>
        <w:rPr>
          <w:rFonts w:hint="eastAsia"/>
          <w:szCs w:val="24"/>
        </w:rPr>
        <w:t>一、谈判程序及方法</w:t>
      </w:r>
      <w:r>
        <w:tab/>
      </w:r>
      <w:r>
        <w:fldChar w:fldCharType="begin"/>
      </w:r>
      <w:r>
        <w:instrText xml:space="preserve"> PAGEREF _Toc3942 \h </w:instrText>
      </w:r>
      <w:r>
        <w:fldChar w:fldCharType="separate"/>
      </w:r>
      <w:r>
        <w:t>6</w:t>
      </w:r>
      <w:r>
        <w:fldChar w:fldCharType="end"/>
      </w:r>
      <w:r>
        <w:fldChar w:fldCharType="end"/>
      </w:r>
    </w:p>
    <w:p>
      <w:pPr>
        <w:pStyle w:val="27"/>
        <w:tabs>
          <w:tab w:val="right" w:leader="dot" w:pos="9523"/>
        </w:tabs>
        <w:ind w:left="1120"/>
      </w:pPr>
      <w:r>
        <w:fldChar w:fldCharType="begin"/>
      </w:r>
      <w:r>
        <w:instrText xml:space="preserve"> HYPERLINK \l "_Toc21905" </w:instrText>
      </w:r>
      <w:r>
        <w:fldChar w:fldCharType="separate"/>
      </w:r>
      <w:r>
        <w:rPr>
          <w:rFonts w:hint="eastAsia"/>
          <w:szCs w:val="24"/>
        </w:rPr>
        <w:t>二、无效响应</w:t>
      </w:r>
      <w:r>
        <w:tab/>
      </w:r>
      <w:r>
        <w:fldChar w:fldCharType="begin"/>
      </w:r>
      <w:r>
        <w:instrText xml:space="preserve"> PAGEREF _Toc21905 \h </w:instrText>
      </w:r>
      <w:r>
        <w:fldChar w:fldCharType="separate"/>
      </w:r>
      <w:r>
        <w:t>7</w:t>
      </w:r>
      <w:r>
        <w:fldChar w:fldCharType="end"/>
      </w:r>
      <w:r>
        <w:fldChar w:fldCharType="end"/>
      </w:r>
    </w:p>
    <w:p>
      <w:pPr>
        <w:pStyle w:val="27"/>
        <w:tabs>
          <w:tab w:val="right" w:leader="dot" w:pos="9523"/>
        </w:tabs>
        <w:ind w:left="1120"/>
      </w:pPr>
      <w:r>
        <w:fldChar w:fldCharType="begin"/>
      </w:r>
      <w:r>
        <w:instrText xml:space="preserve"> HYPERLINK \l "_Toc8857" </w:instrText>
      </w:r>
      <w:r>
        <w:fldChar w:fldCharType="separate"/>
      </w:r>
      <w:r>
        <w:rPr>
          <w:rFonts w:hint="eastAsia"/>
          <w:szCs w:val="24"/>
        </w:rPr>
        <w:t>三、采购终止</w:t>
      </w:r>
      <w:r>
        <w:tab/>
      </w:r>
      <w:r>
        <w:fldChar w:fldCharType="begin"/>
      </w:r>
      <w:r>
        <w:instrText xml:space="preserve"> PAGEREF _Toc8857 \h </w:instrText>
      </w:r>
      <w:r>
        <w:fldChar w:fldCharType="separate"/>
      </w:r>
      <w:r>
        <w:t>8</w:t>
      </w:r>
      <w:r>
        <w:fldChar w:fldCharType="end"/>
      </w:r>
      <w:r>
        <w:fldChar w:fldCharType="end"/>
      </w:r>
    </w:p>
    <w:p>
      <w:pPr>
        <w:pStyle w:val="40"/>
        <w:tabs>
          <w:tab w:val="right" w:leader="dot" w:pos="9523"/>
        </w:tabs>
        <w:ind w:left="560"/>
      </w:pPr>
      <w:r>
        <w:fldChar w:fldCharType="begin"/>
      </w:r>
      <w:r>
        <w:instrText xml:space="preserve"> HYPERLINK \l "_Toc18643" </w:instrText>
      </w:r>
      <w:r>
        <w:fldChar w:fldCharType="separate"/>
      </w:r>
      <w:r>
        <w:rPr>
          <w:rFonts w:hint="eastAsia" w:ascii="宋体" w:hAnsi="宋体"/>
          <w:szCs w:val="30"/>
        </w:rPr>
        <w:t>第五篇  响应文件格式要求</w:t>
      </w:r>
      <w:r>
        <w:tab/>
      </w:r>
      <w:r>
        <w:fldChar w:fldCharType="begin"/>
      </w:r>
      <w:r>
        <w:instrText xml:space="preserve"> PAGEREF _Toc18643 \h </w:instrText>
      </w:r>
      <w:r>
        <w:fldChar w:fldCharType="separate"/>
      </w:r>
      <w:r>
        <w:t>9</w:t>
      </w:r>
      <w:r>
        <w:fldChar w:fldCharType="end"/>
      </w:r>
      <w:r>
        <w:fldChar w:fldCharType="end"/>
      </w:r>
    </w:p>
    <w:p>
      <w:pPr>
        <w:pStyle w:val="27"/>
        <w:tabs>
          <w:tab w:val="right" w:leader="dot" w:pos="9523"/>
        </w:tabs>
        <w:ind w:left="1120"/>
      </w:pPr>
      <w:r>
        <w:fldChar w:fldCharType="begin"/>
      </w:r>
      <w:r>
        <w:instrText xml:space="preserve"> HYPERLINK \l "_Toc10849" </w:instrText>
      </w:r>
      <w:r>
        <w:fldChar w:fldCharType="separate"/>
      </w:r>
      <w:r>
        <w:rPr>
          <w:rFonts w:hint="eastAsia"/>
          <w:szCs w:val="24"/>
        </w:rPr>
        <w:t>一、经济部分</w:t>
      </w:r>
      <w:r>
        <w:tab/>
      </w:r>
      <w:r>
        <w:fldChar w:fldCharType="begin"/>
      </w:r>
      <w:r>
        <w:instrText xml:space="preserve"> PAGEREF _Toc10849 \h </w:instrText>
      </w:r>
      <w:r>
        <w:fldChar w:fldCharType="separate"/>
      </w:r>
      <w:r>
        <w:t>10</w:t>
      </w:r>
      <w:r>
        <w:fldChar w:fldCharType="end"/>
      </w:r>
      <w:r>
        <w:fldChar w:fldCharType="end"/>
      </w:r>
    </w:p>
    <w:p>
      <w:pPr>
        <w:pStyle w:val="27"/>
        <w:tabs>
          <w:tab w:val="right" w:leader="dot" w:pos="9523"/>
        </w:tabs>
        <w:ind w:left="1120"/>
      </w:pPr>
      <w:r>
        <w:fldChar w:fldCharType="begin"/>
      </w:r>
      <w:r>
        <w:instrText xml:space="preserve"> HYPERLINK \l "_Toc21621" </w:instrText>
      </w:r>
      <w:r>
        <w:fldChar w:fldCharType="separate"/>
      </w:r>
      <w:r>
        <w:rPr>
          <w:rFonts w:hint="eastAsia"/>
          <w:szCs w:val="24"/>
        </w:rPr>
        <w:t>二、服务部分</w:t>
      </w:r>
      <w:r>
        <w:tab/>
      </w:r>
      <w:r>
        <w:fldChar w:fldCharType="begin"/>
      </w:r>
      <w:r>
        <w:instrText xml:space="preserve"> PAGEREF _Toc21621 \h </w:instrText>
      </w:r>
      <w:r>
        <w:fldChar w:fldCharType="separate"/>
      </w:r>
      <w:r>
        <w:t>12</w:t>
      </w:r>
      <w:r>
        <w:fldChar w:fldCharType="end"/>
      </w:r>
      <w:r>
        <w:fldChar w:fldCharType="end"/>
      </w:r>
    </w:p>
    <w:p>
      <w:pPr>
        <w:pStyle w:val="27"/>
        <w:tabs>
          <w:tab w:val="right" w:leader="dot" w:pos="9523"/>
        </w:tabs>
        <w:ind w:left="1120"/>
      </w:pPr>
      <w:r>
        <w:fldChar w:fldCharType="begin"/>
      </w:r>
      <w:r>
        <w:instrText xml:space="preserve"> HYPERLINK \l "_Toc18358" </w:instrText>
      </w:r>
      <w:r>
        <w:fldChar w:fldCharType="separate"/>
      </w:r>
      <w:r>
        <w:rPr>
          <w:rFonts w:hint="eastAsia"/>
          <w:szCs w:val="24"/>
        </w:rPr>
        <w:t>三、商务部分</w:t>
      </w:r>
      <w:r>
        <w:tab/>
      </w:r>
      <w:r>
        <w:fldChar w:fldCharType="begin"/>
      </w:r>
      <w:r>
        <w:instrText xml:space="preserve"> PAGEREF _Toc18358 \h </w:instrText>
      </w:r>
      <w:r>
        <w:fldChar w:fldCharType="separate"/>
      </w:r>
      <w:r>
        <w:t>14</w:t>
      </w:r>
      <w:r>
        <w:fldChar w:fldCharType="end"/>
      </w:r>
      <w:r>
        <w:fldChar w:fldCharType="end"/>
      </w:r>
    </w:p>
    <w:p>
      <w:pPr>
        <w:pStyle w:val="27"/>
        <w:tabs>
          <w:tab w:val="right" w:leader="dot" w:pos="9523"/>
        </w:tabs>
        <w:ind w:left="1120"/>
      </w:pPr>
      <w:r>
        <w:fldChar w:fldCharType="begin"/>
      </w:r>
      <w:r>
        <w:instrText xml:space="preserve"> HYPERLINK \l "_Toc16491" </w:instrText>
      </w:r>
      <w:r>
        <w:fldChar w:fldCharType="separate"/>
      </w:r>
      <w:r>
        <w:rPr>
          <w:rFonts w:hint="eastAsia"/>
          <w:szCs w:val="24"/>
        </w:rPr>
        <w:t>四、资格条件</w:t>
      </w:r>
      <w:r>
        <w:tab/>
      </w:r>
      <w:r>
        <w:fldChar w:fldCharType="begin"/>
      </w:r>
      <w:r>
        <w:instrText xml:space="preserve"> PAGEREF _Toc16491 \h </w:instrText>
      </w:r>
      <w:r>
        <w:fldChar w:fldCharType="separate"/>
      </w:r>
      <w:r>
        <w:t>16</w:t>
      </w:r>
      <w:r>
        <w:fldChar w:fldCharType="end"/>
      </w:r>
      <w:r>
        <w:fldChar w:fldCharType="end"/>
      </w:r>
    </w:p>
    <w:p>
      <w:pPr>
        <w:pStyle w:val="27"/>
        <w:tabs>
          <w:tab w:val="right" w:leader="dot" w:pos="9523"/>
        </w:tabs>
        <w:ind w:left="1120"/>
      </w:pPr>
      <w:r>
        <w:fldChar w:fldCharType="begin"/>
      </w:r>
      <w:r>
        <w:instrText xml:space="preserve"> HYPERLINK \l "_Toc10769" </w:instrText>
      </w:r>
      <w:r>
        <w:fldChar w:fldCharType="separate"/>
      </w:r>
      <w:r>
        <w:rPr>
          <w:rFonts w:hint="eastAsia" w:ascii="宋体" w:hAnsi="宋体"/>
        </w:rPr>
        <w:t>五、其他与项目有关的资料（自附）</w:t>
      </w:r>
      <w:r>
        <w:tab/>
      </w:r>
      <w:r>
        <w:fldChar w:fldCharType="begin"/>
      </w:r>
      <w:r>
        <w:instrText xml:space="preserve"> PAGEREF _Toc10769 \h </w:instrText>
      </w:r>
      <w:r>
        <w:fldChar w:fldCharType="separate"/>
      </w:r>
      <w:r>
        <w:t>20</w:t>
      </w:r>
      <w:r>
        <w:fldChar w:fldCharType="end"/>
      </w:r>
      <w:r>
        <w:fldChar w:fldCharType="end"/>
      </w:r>
    </w:p>
    <w:p>
      <w:pPr>
        <w:pStyle w:val="45"/>
        <w:tabs>
          <w:tab w:val="right" w:leader="dot" w:pos="9402"/>
        </w:tabs>
        <w:spacing w:line="480" w:lineRule="exact"/>
        <w:ind w:left="560"/>
        <w:jc w:val="center"/>
        <w:rPr>
          <w:szCs w:val="24"/>
        </w:rPr>
      </w:pPr>
      <w:r>
        <w:rPr>
          <w:rFonts w:hint="eastAsia"/>
          <w:szCs w:val="24"/>
        </w:rPr>
        <w:fldChar w:fldCharType="end"/>
      </w:r>
    </w:p>
    <w:p>
      <w:pPr>
        <w:widowControl/>
        <w:jc w:val="left"/>
        <w:rPr>
          <w:rFonts w:ascii="Calibri" w:hAnsi="Calibri"/>
          <w:sz w:val="24"/>
          <w:szCs w:val="24"/>
        </w:rPr>
        <w:sectPr>
          <w:footerReference r:id="rId3" w:type="default"/>
          <w:pgSz w:w="11905" w:h="16838"/>
          <w:pgMar w:top="1134" w:right="1191" w:bottom="1134" w:left="1191" w:header="964" w:footer="992" w:gutter="0"/>
          <w:pgNumType w:start="1"/>
          <w:cols w:space="720" w:num="1"/>
        </w:sectPr>
      </w:pPr>
    </w:p>
    <w:p>
      <w:pPr>
        <w:pStyle w:val="3"/>
        <w:spacing w:line="360" w:lineRule="auto"/>
        <w:jc w:val="center"/>
        <w:rPr>
          <w:rFonts w:ascii="Times New Roman" w:hAnsi="Times New Roman" w:eastAsia="宋体"/>
          <w:szCs w:val="30"/>
        </w:rPr>
      </w:pPr>
      <w:bookmarkStart w:id="0" w:name="_Toc11641050"/>
      <w:bookmarkStart w:id="1" w:name="_Toc12789052"/>
      <w:bookmarkStart w:id="2" w:name="_Toc2030"/>
      <w:r>
        <w:rPr>
          <w:rFonts w:hint="eastAsia" w:ascii="Times New Roman" w:hAnsi="Times New Roman" w:eastAsia="宋体"/>
          <w:sz w:val="36"/>
          <w:szCs w:val="30"/>
        </w:rPr>
        <w:t>第一篇  采购邀请书</w:t>
      </w:r>
      <w:bookmarkEnd w:id="0"/>
      <w:bookmarkEnd w:id="1"/>
      <w:bookmarkEnd w:id="2"/>
    </w:p>
    <w:p>
      <w:pPr>
        <w:snapToGrid w:val="0"/>
        <w:spacing w:line="360" w:lineRule="auto"/>
        <w:ind w:firstLine="480" w:firstLineChars="200"/>
        <w:rPr>
          <w:sz w:val="24"/>
          <w:szCs w:val="24"/>
        </w:rPr>
      </w:pPr>
      <w:r>
        <w:rPr>
          <w:rFonts w:hint="eastAsia"/>
          <w:sz w:val="24"/>
          <w:szCs w:val="24"/>
        </w:rPr>
        <w:t>西南政法大学科研处对西南政法大学2023智博会布展服务进行竞争性谈判采购，欢迎有资格的供应商前来参与谈判。</w:t>
      </w:r>
    </w:p>
    <w:p>
      <w:pPr>
        <w:pStyle w:val="4"/>
        <w:spacing w:before="0" w:after="0" w:line="360" w:lineRule="auto"/>
        <w:ind w:firstLine="482" w:firstLineChars="200"/>
        <w:rPr>
          <w:sz w:val="24"/>
          <w:szCs w:val="24"/>
        </w:rPr>
      </w:pPr>
      <w:bookmarkStart w:id="3" w:name="_Toc313893526"/>
      <w:bookmarkStart w:id="4" w:name="_Toc27474"/>
      <w:bookmarkStart w:id="5" w:name="_Toc317775175"/>
      <w:r>
        <w:rPr>
          <w:rFonts w:hint="eastAsia"/>
          <w:sz w:val="24"/>
          <w:szCs w:val="24"/>
        </w:rPr>
        <w:t>一、竞争性谈判内容</w:t>
      </w:r>
      <w:bookmarkEnd w:id="3"/>
      <w:bookmarkEnd w:id="4"/>
      <w:bookmarkEnd w:id="5"/>
    </w:p>
    <w:tbl>
      <w:tblPr>
        <w:tblStyle w:val="5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8"/>
        <w:gridCol w:w="2410"/>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998"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21"/>
                <w:szCs w:val="24"/>
              </w:rPr>
            </w:pPr>
            <w:r>
              <w:rPr>
                <w:rFonts w:hint="eastAsia"/>
                <w:b/>
                <w:bCs/>
                <w:kern w:val="0"/>
                <w:sz w:val="21"/>
                <w:szCs w:val="24"/>
              </w:rPr>
              <w:t>项目名称</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21"/>
                <w:szCs w:val="24"/>
              </w:rPr>
            </w:pPr>
            <w:r>
              <w:rPr>
                <w:rFonts w:hint="eastAsia"/>
                <w:b/>
                <w:bCs/>
                <w:kern w:val="0"/>
                <w:sz w:val="21"/>
                <w:szCs w:val="24"/>
              </w:rPr>
              <w:t>最高限价</w:t>
            </w:r>
          </w:p>
          <w:p>
            <w:pPr>
              <w:widowControl/>
              <w:jc w:val="center"/>
              <w:rPr>
                <w:b/>
                <w:bCs/>
                <w:kern w:val="0"/>
                <w:sz w:val="21"/>
                <w:szCs w:val="24"/>
              </w:rPr>
            </w:pPr>
            <w:r>
              <w:rPr>
                <w:rFonts w:hint="eastAsia"/>
                <w:b/>
                <w:bCs/>
                <w:kern w:val="0"/>
                <w:sz w:val="21"/>
                <w:szCs w:val="24"/>
              </w:rPr>
              <w:t>（万元）</w:t>
            </w:r>
          </w:p>
        </w:tc>
        <w:tc>
          <w:tcPr>
            <w:tcW w:w="2551"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21"/>
                <w:szCs w:val="24"/>
              </w:rPr>
            </w:pPr>
            <w:r>
              <w:rPr>
                <w:rFonts w:hint="eastAsia"/>
                <w:b/>
                <w:bCs/>
                <w:kern w:val="0"/>
                <w:sz w:val="21"/>
                <w:szCs w:val="24"/>
              </w:rPr>
              <w:t>成交供应商数量（名）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3998"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4"/>
              </w:rPr>
            </w:pPr>
            <w:bookmarkStart w:id="6" w:name="_Hlk344477914"/>
            <w:r>
              <w:rPr>
                <w:rFonts w:hint="eastAsia"/>
                <w:kern w:val="0"/>
                <w:sz w:val="21"/>
                <w:szCs w:val="24"/>
              </w:rPr>
              <w:t>西南政法大学2023智博会布展服务</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4"/>
              </w:rPr>
            </w:pPr>
            <w:r>
              <w:rPr>
                <w:kern w:val="0"/>
                <w:sz w:val="21"/>
                <w:szCs w:val="24"/>
              </w:rPr>
              <w:t>13.2</w:t>
            </w:r>
          </w:p>
        </w:tc>
        <w:tc>
          <w:tcPr>
            <w:tcW w:w="2551"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1"/>
                <w:szCs w:val="24"/>
              </w:rPr>
            </w:pPr>
            <w:r>
              <w:rPr>
                <w:kern w:val="0"/>
                <w:sz w:val="21"/>
                <w:szCs w:val="24"/>
              </w:rPr>
              <w:t>1</w:t>
            </w:r>
          </w:p>
        </w:tc>
      </w:tr>
      <w:bookmarkEnd w:id="6"/>
    </w:tbl>
    <w:p>
      <w:pPr>
        <w:pStyle w:val="4"/>
        <w:spacing w:before="0" w:after="0" w:line="360" w:lineRule="auto"/>
        <w:ind w:firstLine="482" w:firstLineChars="200"/>
        <w:rPr>
          <w:sz w:val="24"/>
          <w:szCs w:val="24"/>
        </w:rPr>
      </w:pPr>
      <w:bookmarkStart w:id="7" w:name="_Toc15257"/>
      <w:bookmarkStart w:id="8" w:name="_Toc373860293"/>
      <w:bookmarkStart w:id="9" w:name="_Toc317775178"/>
      <w:r>
        <w:rPr>
          <w:rFonts w:hint="eastAsia"/>
          <w:sz w:val="24"/>
          <w:szCs w:val="24"/>
        </w:rPr>
        <w:t>二、资金来源</w:t>
      </w:r>
      <w:bookmarkEnd w:id="7"/>
    </w:p>
    <w:p>
      <w:pPr>
        <w:spacing w:line="360" w:lineRule="auto"/>
        <w:ind w:firstLine="480" w:firstLineChars="200"/>
        <w:rPr>
          <w:sz w:val="24"/>
          <w:szCs w:val="24"/>
        </w:rPr>
      </w:pPr>
      <w:r>
        <w:rPr>
          <w:rFonts w:hint="eastAsia"/>
          <w:color w:val="0070C0"/>
          <w:sz w:val="24"/>
          <w:szCs w:val="24"/>
        </w:rPr>
        <w:t>校内专项经费，预算金额为13.2万元</w:t>
      </w:r>
      <w:r>
        <w:rPr>
          <w:rFonts w:hint="eastAsia"/>
          <w:sz w:val="24"/>
          <w:szCs w:val="24"/>
        </w:rPr>
        <w:t>。</w:t>
      </w:r>
    </w:p>
    <w:p>
      <w:pPr>
        <w:pStyle w:val="4"/>
        <w:spacing w:before="0" w:after="0" w:line="360" w:lineRule="auto"/>
        <w:ind w:firstLine="482" w:firstLineChars="200"/>
        <w:rPr>
          <w:sz w:val="24"/>
          <w:szCs w:val="24"/>
        </w:rPr>
      </w:pPr>
      <w:bookmarkStart w:id="10" w:name="_Toc9758"/>
      <w:r>
        <w:rPr>
          <w:rFonts w:hint="eastAsia"/>
          <w:sz w:val="24"/>
          <w:szCs w:val="24"/>
        </w:rPr>
        <w:t>三、供应商资格条件</w:t>
      </w:r>
      <w:bookmarkEnd w:id="10"/>
    </w:p>
    <w:p>
      <w:pPr>
        <w:spacing w:line="360" w:lineRule="auto"/>
        <w:ind w:firstLine="480" w:firstLineChars="200"/>
        <w:rPr>
          <w:sz w:val="24"/>
          <w:szCs w:val="24"/>
        </w:rPr>
      </w:pPr>
      <w:r>
        <w:rPr>
          <w:rFonts w:hint="eastAsia"/>
          <w:sz w:val="24"/>
          <w:szCs w:val="24"/>
        </w:rPr>
        <w:t>合格供应商应满足《中华人民共和国政府采购法》第二十二条规定；</w:t>
      </w:r>
    </w:p>
    <w:p>
      <w:pPr>
        <w:pStyle w:val="4"/>
        <w:spacing w:before="0" w:after="0" w:line="360" w:lineRule="auto"/>
        <w:ind w:firstLine="482" w:firstLineChars="200"/>
        <w:rPr>
          <w:sz w:val="24"/>
          <w:szCs w:val="24"/>
        </w:rPr>
      </w:pPr>
      <w:bookmarkStart w:id="11" w:name="_Toc13433"/>
      <w:r>
        <w:rPr>
          <w:rFonts w:hint="eastAsia"/>
          <w:sz w:val="24"/>
          <w:szCs w:val="24"/>
        </w:rPr>
        <w:t>四、谈判有关说明</w:t>
      </w:r>
      <w:bookmarkEnd w:id="8"/>
      <w:bookmarkEnd w:id="11"/>
    </w:p>
    <w:p>
      <w:pPr>
        <w:spacing w:line="360" w:lineRule="auto"/>
        <w:ind w:firstLine="480" w:firstLineChars="200"/>
        <w:rPr>
          <w:sz w:val="24"/>
          <w:szCs w:val="24"/>
        </w:rPr>
      </w:pPr>
      <w:bookmarkStart w:id="12" w:name="_Toc403569773"/>
      <w:r>
        <w:rPr>
          <w:rFonts w:hint="eastAsia"/>
          <w:sz w:val="24"/>
          <w:szCs w:val="24"/>
        </w:rPr>
        <w:t>（一）凡有意参加谈判的供应商，请在西南政法大学科研处主页（</w:t>
      </w:r>
      <w:r>
        <w:fldChar w:fldCharType="begin"/>
      </w:r>
      <w:r>
        <w:instrText xml:space="preserve"> HYPERLINK "http://kyc.swupl.edu.cn/" </w:instrText>
      </w:r>
      <w:r>
        <w:fldChar w:fldCharType="separate"/>
      </w:r>
      <w:r>
        <w:rPr>
          <w:rStyle w:val="58"/>
          <w:sz w:val="24"/>
          <w:szCs w:val="24"/>
        </w:rPr>
        <w:t>http</w:t>
      </w:r>
      <w:r>
        <w:rPr>
          <w:rStyle w:val="58"/>
          <w:rFonts w:hint="eastAsia"/>
          <w:sz w:val="24"/>
          <w:szCs w:val="24"/>
        </w:rPr>
        <w:t>s</w:t>
      </w:r>
      <w:r>
        <w:rPr>
          <w:rStyle w:val="58"/>
          <w:sz w:val="24"/>
          <w:szCs w:val="24"/>
        </w:rPr>
        <w:t>://</w:t>
      </w:r>
      <w:r>
        <w:rPr>
          <w:rStyle w:val="58"/>
          <w:rFonts w:hint="eastAsia"/>
          <w:sz w:val="24"/>
          <w:szCs w:val="24"/>
        </w:rPr>
        <w:t>kyc.swupl.edu.cn/</w:t>
      </w:r>
      <w:r>
        <w:rPr>
          <w:rStyle w:val="58"/>
          <w:rFonts w:hint="eastAsia"/>
          <w:sz w:val="24"/>
          <w:szCs w:val="24"/>
        </w:rPr>
        <w:fldChar w:fldCharType="end"/>
      </w:r>
      <w:r>
        <w:rPr>
          <w:rFonts w:hint="eastAsia"/>
          <w:sz w:val="24"/>
          <w:szCs w:val="24"/>
        </w:rPr>
        <w:t>）上下载本项目竞争性谈判文件以及图纸、澄清等谈判前公布的所有项目资料，无论供应商下载或领取与否，均视为已知晓所有谈判实质性要求内容。</w:t>
      </w:r>
    </w:p>
    <w:p>
      <w:pPr>
        <w:spacing w:line="360" w:lineRule="auto"/>
        <w:ind w:firstLine="480" w:firstLineChars="200"/>
        <w:rPr>
          <w:sz w:val="24"/>
          <w:szCs w:val="24"/>
        </w:rPr>
      </w:pPr>
      <w:r>
        <w:rPr>
          <w:rFonts w:hint="eastAsia"/>
          <w:sz w:val="24"/>
          <w:szCs w:val="24"/>
        </w:rPr>
        <w:t>（二）竞争性谈判公告期限：自采购公告发布之日起三个工作日。</w:t>
      </w:r>
    </w:p>
    <w:p>
      <w:pPr>
        <w:spacing w:line="360" w:lineRule="auto"/>
        <w:ind w:firstLine="480" w:firstLineChars="200"/>
        <w:rPr>
          <w:sz w:val="24"/>
          <w:szCs w:val="24"/>
        </w:rPr>
      </w:pPr>
      <w:r>
        <w:rPr>
          <w:rFonts w:hint="eastAsia"/>
          <w:sz w:val="24"/>
          <w:szCs w:val="24"/>
        </w:rPr>
        <w:t>（三）谈判地点：重庆市渝北区宝圣大道301号西南政法大学（渝北校区）新工科大楼409会议室</w:t>
      </w:r>
    </w:p>
    <w:p>
      <w:pPr>
        <w:spacing w:line="360" w:lineRule="auto"/>
        <w:ind w:firstLine="480" w:firstLineChars="200"/>
        <w:rPr>
          <w:sz w:val="24"/>
          <w:szCs w:val="24"/>
        </w:rPr>
      </w:pPr>
      <w:r>
        <w:rPr>
          <w:rFonts w:hint="eastAsia"/>
          <w:sz w:val="24"/>
          <w:szCs w:val="24"/>
        </w:rPr>
        <w:t>（四）响应文件递交开始及截止时间：</w:t>
      </w:r>
      <w:r>
        <w:rPr>
          <w:sz w:val="24"/>
          <w:szCs w:val="24"/>
        </w:rPr>
        <w:t>2023</w:t>
      </w:r>
      <w:r>
        <w:rPr>
          <w:rFonts w:hint="eastAsia"/>
          <w:sz w:val="24"/>
          <w:szCs w:val="24"/>
        </w:rPr>
        <w:t>年</w:t>
      </w:r>
      <w:r>
        <w:rPr>
          <w:sz w:val="24"/>
          <w:szCs w:val="24"/>
        </w:rPr>
        <w:t>8</w:t>
      </w:r>
      <w:r>
        <w:rPr>
          <w:rFonts w:hint="eastAsia"/>
          <w:sz w:val="24"/>
          <w:szCs w:val="24"/>
        </w:rPr>
        <w:t>月1</w:t>
      </w:r>
      <w:r>
        <w:rPr>
          <w:rFonts w:hint="eastAsia"/>
          <w:sz w:val="24"/>
          <w:szCs w:val="24"/>
          <w:lang w:val="en-US" w:eastAsia="zh-CN"/>
        </w:rPr>
        <w:t>8</w:t>
      </w:r>
      <w:r>
        <w:rPr>
          <w:rFonts w:hint="eastAsia"/>
          <w:sz w:val="24"/>
          <w:szCs w:val="24"/>
        </w:rPr>
        <w:t>日北京时间</w:t>
      </w:r>
      <w:r>
        <w:rPr>
          <w:sz w:val="24"/>
          <w:szCs w:val="24"/>
        </w:rPr>
        <w:t>09:30--10:00</w:t>
      </w:r>
    </w:p>
    <w:p>
      <w:pPr>
        <w:spacing w:line="360" w:lineRule="auto"/>
        <w:ind w:firstLine="480" w:firstLineChars="200"/>
        <w:rPr>
          <w:sz w:val="24"/>
          <w:szCs w:val="24"/>
        </w:rPr>
      </w:pPr>
      <w:r>
        <w:rPr>
          <w:rFonts w:hint="eastAsia"/>
          <w:sz w:val="24"/>
          <w:szCs w:val="24"/>
        </w:rPr>
        <w:t>（五）谈判开始时间：</w:t>
      </w:r>
      <w:r>
        <w:rPr>
          <w:sz w:val="24"/>
          <w:szCs w:val="24"/>
        </w:rPr>
        <w:t>2023</w:t>
      </w:r>
      <w:r>
        <w:rPr>
          <w:rFonts w:hint="eastAsia"/>
          <w:sz w:val="24"/>
          <w:szCs w:val="24"/>
        </w:rPr>
        <w:t>年</w:t>
      </w:r>
      <w:r>
        <w:rPr>
          <w:sz w:val="24"/>
          <w:szCs w:val="24"/>
        </w:rPr>
        <w:t>8</w:t>
      </w:r>
      <w:r>
        <w:rPr>
          <w:rFonts w:hint="eastAsia"/>
          <w:sz w:val="24"/>
          <w:szCs w:val="24"/>
        </w:rPr>
        <w:t>月1</w:t>
      </w:r>
      <w:r>
        <w:rPr>
          <w:rFonts w:hint="eastAsia"/>
          <w:sz w:val="24"/>
          <w:szCs w:val="24"/>
          <w:lang w:val="en-US" w:eastAsia="zh-CN"/>
        </w:rPr>
        <w:t>8</w:t>
      </w:r>
      <w:bookmarkStart w:id="70" w:name="_GoBack"/>
      <w:bookmarkEnd w:id="70"/>
      <w:r>
        <w:rPr>
          <w:rFonts w:hint="eastAsia"/>
          <w:sz w:val="24"/>
          <w:szCs w:val="24"/>
        </w:rPr>
        <w:t>日北京时间</w:t>
      </w:r>
      <w:r>
        <w:rPr>
          <w:sz w:val="24"/>
          <w:szCs w:val="24"/>
        </w:rPr>
        <w:t>10:00</w:t>
      </w:r>
      <w:bookmarkEnd w:id="12"/>
    </w:p>
    <w:bookmarkEnd w:id="9"/>
    <w:p>
      <w:pPr>
        <w:pStyle w:val="4"/>
        <w:spacing w:before="0" w:after="0" w:line="360" w:lineRule="auto"/>
        <w:ind w:firstLine="482" w:firstLineChars="200"/>
        <w:rPr>
          <w:sz w:val="24"/>
          <w:szCs w:val="24"/>
        </w:rPr>
      </w:pPr>
      <w:bookmarkStart w:id="13" w:name="_Toc6406561"/>
      <w:bookmarkStart w:id="14" w:name="_Toc16344"/>
      <w:r>
        <w:rPr>
          <w:rFonts w:hint="eastAsia"/>
          <w:sz w:val="24"/>
          <w:szCs w:val="24"/>
        </w:rPr>
        <w:t>五、</w:t>
      </w:r>
      <w:bookmarkEnd w:id="13"/>
      <w:bookmarkStart w:id="15" w:name="_Toc6406563"/>
      <w:r>
        <w:rPr>
          <w:rFonts w:hint="eastAsia"/>
          <w:sz w:val="24"/>
          <w:szCs w:val="24"/>
        </w:rPr>
        <w:t>联系方式</w:t>
      </w:r>
      <w:bookmarkEnd w:id="14"/>
      <w:bookmarkEnd w:id="15"/>
    </w:p>
    <w:p>
      <w:pPr>
        <w:snapToGrid w:val="0"/>
        <w:spacing w:line="360" w:lineRule="auto"/>
        <w:ind w:firstLine="480" w:firstLineChars="200"/>
        <w:rPr>
          <w:sz w:val="24"/>
          <w:szCs w:val="24"/>
        </w:rPr>
      </w:pPr>
      <w:r>
        <w:rPr>
          <w:rFonts w:hint="eastAsia"/>
          <w:sz w:val="24"/>
          <w:szCs w:val="24"/>
        </w:rPr>
        <w:t>（一）采购人：西南政法大学</w:t>
      </w:r>
    </w:p>
    <w:p>
      <w:pPr>
        <w:snapToGrid w:val="0"/>
        <w:spacing w:line="360" w:lineRule="auto"/>
        <w:ind w:firstLine="480" w:firstLineChars="200"/>
        <w:rPr>
          <w:sz w:val="24"/>
          <w:szCs w:val="24"/>
        </w:rPr>
      </w:pPr>
      <w:r>
        <w:rPr>
          <w:rFonts w:hint="eastAsia"/>
          <w:sz w:val="24"/>
          <w:szCs w:val="24"/>
        </w:rPr>
        <w:t>联系人：王波</w:t>
      </w:r>
    </w:p>
    <w:p>
      <w:pPr>
        <w:snapToGrid w:val="0"/>
        <w:spacing w:line="360" w:lineRule="auto"/>
        <w:ind w:firstLine="480" w:firstLineChars="200"/>
        <w:rPr>
          <w:sz w:val="24"/>
          <w:szCs w:val="24"/>
        </w:rPr>
      </w:pPr>
      <w:r>
        <w:rPr>
          <w:rFonts w:hint="eastAsia"/>
          <w:sz w:val="24"/>
          <w:szCs w:val="24"/>
        </w:rPr>
        <w:t>电话：</w:t>
      </w:r>
      <w:r>
        <w:rPr>
          <w:sz w:val="24"/>
          <w:szCs w:val="24"/>
        </w:rPr>
        <w:t>023-67258605</w:t>
      </w:r>
      <w:r>
        <w:rPr>
          <w:rFonts w:hint="eastAsia"/>
          <w:sz w:val="24"/>
          <w:szCs w:val="24"/>
        </w:rPr>
        <w:t>；1</w:t>
      </w:r>
      <w:r>
        <w:rPr>
          <w:sz w:val="24"/>
          <w:szCs w:val="24"/>
        </w:rPr>
        <w:t>3752821211</w:t>
      </w:r>
    </w:p>
    <w:p>
      <w:pPr>
        <w:snapToGrid w:val="0"/>
        <w:spacing w:line="360" w:lineRule="auto"/>
        <w:ind w:firstLine="480" w:firstLineChars="200"/>
        <w:rPr>
          <w:sz w:val="24"/>
          <w:szCs w:val="24"/>
        </w:rPr>
      </w:pPr>
      <w:r>
        <w:rPr>
          <w:rFonts w:hint="eastAsia"/>
          <w:sz w:val="24"/>
          <w:szCs w:val="24"/>
        </w:rPr>
        <w:t>地址：重庆市渝北区宝圣大道3</w:t>
      </w:r>
      <w:r>
        <w:rPr>
          <w:sz w:val="24"/>
          <w:szCs w:val="24"/>
        </w:rPr>
        <w:t>01</w:t>
      </w:r>
      <w:r>
        <w:rPr>
          <w:rFonts w:hint="eastAsia"/>
          <w:sz w:val="24"/>
          <w:szCs w:val="24"/>
        </w:rPr>
        <w:t>号</w:t>
      </w:r>
    </w:p>
    <w:p>
      <w:pPr>
        <w:pStyle w:val="3"/>
        <w:spacing w:line="360" w:lineRule="auto"/>
        <w:jc w:val="center"/>
        <w:rPr>
          <w:rFonts w:ascii="Times New Roman" w:hAnsi="Times New Roman" w:eastAsia="宋体"/>
          <w:sz w:val="36"/>
          <w:szCs w:val="30"/>
        </w:rPr>
      </w:pPr>
      <w:r>
        <w:rPr>
          <w:rFonts w:ascii="Times New Roman" w:hAnsi="Times New Roman" w:eastAsia="宋体"/>
          <w:sz w:val="36"/>
          <w:szCs w:val="30"/>
        </w:rPr>
        <w:br w:type="page"/>
      </w:r>
    </w:p>
    <w:p>
      <w:pPr>
        <w:pStyle w:val="3"/>
        <w:spacing w:line="360" w:lineRule="auto"/>
        <w:jc w:val="center"/>
        <w:rPr>
          <w:rFonts w:ascii="Times New Roman" w:hAnsi="Times New Roman" w:eastAsia="宋体"/>
          <w:sz w:val="36"/>
          <w:szCs w:val="30"/>
        </w:rPr>
      </w:pPr>
      <w:bookmarkStart w:id="16" w:name="_Toc22999"/>
      <w:r>
        <w:rPr>
          <w:rFonts w:hint="eastAsia" w:ascii="Times New Roman" w:hAnsi="Times New Roman" w:eastAsia="宋体"/>
          <w:sz w:val="36"/>
          <w:szCs w:val="30"/>
        </w:rPr>
        <w:t>第二篇  项目服务需求</w:t>
      </w:r>
      <w:bookmarkEnd w:id="16"/>
    </w:p>
    <w:p>
      <w:pPr>
        <w:pStyle w:val="4"/>
        <w:spacing w:before="0" w:after="0" w:line="360" w:lineRule="auto"/>
        <w:ind w:firstLine="482" w:firstLineChars="200"/>
        <w:rPr>
          <w:sz w:val="24"/>
          <w:szCs w:val="24"/>
        </w:rPr>
      </w:pPr>
      <w:bookmarkStart w:id="17" w:name="_Toc31028"/>
      <w:bookmarkStart w:id="18" w:name="_Toc480444674"/>
      <w:bookmarkStart w:id="19" w:name="_Toc5625504"/>
      <w:bookmarkStart w:id="20" w:name="_Toc483811803"/>
      <w:bookmarkStart w:id="21" w:name="_Toc429584853"/>
      <w:bookmarkStart w:id="22" w:name="_Toc480444673"/>
      <w:bookmarkStart w:id="23" w:name="_Toc429584806"/>
      <w:bookmarkStart w:id="24" w:name="_Toc12789058"/>
      <w:r>
        <w:rPr>
          <w:rFonts w:hint="eastAsia"/>
          <w:sz w:val="24"/>
          <w:szCs w:val="24"/>
        </w:rPr>
        <w:t>一、采购项目一览表</w:t>
      </w:r>
      <w:bookmarkEnd w:id="17"/>
    </w:p>
    <w:tbl>
      <w:tblPr>
        <w:tblStyle w:val="52"/>
        <w:tblW w:w="9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4759"/>
        <w:gridCol w:w="2184"/>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86" w:type="dxa"/>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宋体" w:hAnsi="宋体"/>
                <w:b/>
                <w:sz w:val="24"/>
                <w:szCs w:val="24"/>
              </w:rPr>
            </w:pPr>
            <w:r>
              <w:rPr>
                <w:rFonts w:hint="eastAsia" w:ascii="宋体" w:hAnsi="宋体"/>
                <w:b/>
                <w:sz w:val="24"/>
                <w:szCs w:val="24"/>
              </w:rPr>
              <w:t>序号</w:t>
            </w:r>
          </w:p>
        </w:tc>
        <w:tc>
          <w:tcPr>
            <w:tcW w:w="4761" w:type="dxa"/>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宋体" w:hAnsi="宋体"/>
                <w:b/>
                <w:sz w:val="24"/>
                <w:szCs w:val="24"/>
              </w:rPr>
            </w:pPr>
            <w:r>
              <w:rPr>
                <w:rFonts w:hint="eastAsia" w:ascii="宋体" w:hAnsi="宋体"/>
                <w:b/>
                <w:sz w:val="24"/>
                <w:szCs w:val="24"/>
              </w:rPr>
              <w:t>项目名称</w:t>
            </w:r>
          </w:p>
        </w:tc>
        <w:tc>
          <w:tcPr>
            <w:tcW w:w="2185" w:type="dxa"/>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宋体" w:hAnsi="宋体"/>
                <w:b/>
                <w:sz w:val="24"/>
                <w:szCs w:val="24"/>
              </w:rPr>
            </w:pPr>
            <w:r>
              <w:rPr>
                <w:rFonts w:hint="eastAsia" w:ascii="宋体" w:hAnsi="宋体"/>
                <w:b/>
                <w:sz w:val="24"/>
                <w:szCs w:val="24"/>
              </w:rPr>
              <w:t>数量/单位</w:t>
            </w:r>
          </w:p>
        </w:tc>
        <w:tc>
          <w:tcPr>
            <w:tcW w:w="12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sz w:val="21"/>
                <w:szCs w:val="21"/>
              </w:rPr>
            </w:pPr>
            <w:r>
              <w:rPr>
                <w:rFonts w:hint="eastAsia" w:ascii="宋体" w:hAnsi="宋体" w:cs="宋体"/>
                <w:b/>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86" w:type="dxa"/>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宋体" w:hAnsi="宋体"/>
                <w:sz w:val="24"/>
                <w:szCs w:val="24"/>
              </w:rPr>
            </w:pPr>
            <w:r>
              <w:rPr>
                <w:rFonts w:hint="eastAsia" w:ascii="宋体" w:hAnsi="宋体"/>
                <w:sz w:val="24"/>
                <w:szCs w:val="24"/>
              </w:rPr>
              <w:t>1</w:t>
            </w:r>
          </w:p>
        </w:tc>
        <w:tc>
          <w:tcPr>
            <w:tcW w:w="4761" w:type="dxa"/>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宋体" w:hAnsi="宋体"/>
                <w:sz w:val="24"/>
                <w:szCs w:val="24"/>
              </w:rPr>
            </w:pPr>
            <w:r>
              <w:rPr>
                <w:rFonts w:hint="eastAsia" w:ascii="宋体" w:hAnsi="宋体"/>
                <w:sz w:val="24"/>
                <w:szCs w:val="24"/>
              </w:rPr>
              <w:t>西南政法大学2023智博会布展服务</w:t>
            </w:r>
          </w:p>
        </w:tc>
        <w:tc>
          <w:tcPr>
            <w:tcW w:w="2185" w:type="dxa"/>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宋体" w:hAnsi="宋体"/>
                <w:sz w:val="24"/>
                <w:szCs w:val="24"/>
              </w:rPr>
            </w:pPr>
            <w:r>
              <w:rPr>
                <w:rFonts w:hint="eastAsia" w:ascii="宋体" w:hAnsi="宋体"/>
                <w:sz w:val="24"/>
                <w:szCs w:val="24"/>
              </w:rPr>
              <w:t>1项</w:t>
            </w:r>
          </w:p>
        </w:tc>
        <w:tc>
          <w:tcPr>
            <w:tcW w:w="1296" w:type="dxa"/>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宋体" w:hAnsi="宋体" w:cs="宋体"/>
                <w:kern w:val="0"/>
                <w:sz w:val="21"/>
                <w:szCs w:val="21"/>
              </w:rPr>
            </w:pPr>
          </w:p>
        </w:tc>
      </w:tr>
    </w:tbl>
    <w:p>
      <w:pPr>
        <w:pStyle w:val="4"/>
        <w:spacing w:before="0" w:after="0" w:line="360" w:lineRule="auto"/>
        <w:ind w:firstLine="482" w:firstLineChars="200"/>
        <w:rPr>
          <w:sz w:val="24"/>
          <w:szCs w:val="24"/>
        </w:rPr>
      </w:pPr>
      <w:bookmarkStart w:id="25" w:name="_Toc11777"/>
      <w:r>
        <w:rPr>
          <w:rFonts w:hint="eastAsia"/>
          <w:sz w:val="24"/>
          <w:szCs w:val="24"/>
        </w:rPr>
        <w:t>二、</w:t>
      </w:r>
      <w:bookmarkEnd w:id="18"/>
      <w:bookmarkEnd w:id="19"/>
      <w:bookmarkEnd w:id="20"/>
      <w:bookmarkEnd w:id="21"/>
      <w:bookmarkEnd w:id="22"/>
      <w:bookmarkEnd w:id="23"/>
      <w:r>
        <w:rPr>
          <w:rFonts w:hint="eastAsia"/>
          <w:sz w:val="24"/>
          <w:szCs w:val="24"/>
        </w:rPr>
        <w:t>服务内容及要求</w:t>
      </w:r>
      <w:bookmarkEnd w:id="25"/>
    </w:p>
    <w:p>
      <w:pPr>
        <w:spacing w:line="360" w:lineRule="auto"/>
        <w:ind w:firstLine="480" w:firstLineChars="200"/>
        <w:textAlignment w:val="center"/>
        <w:rPr>
          <w:sz w:val="24"/>
          <w:szCs w:val="24"/>
        </w:rPr>
      </w:pPr>
      <w:bookmarkStart w:id="26" w:name="_Toc519147740"/>
      <w:r>
        <w:rPr>
          <w:rFonts w:hint="eastAsia"/>
          <w:sz w:val="24"/>
          <w:szCs w:val="24"/>
        </w:rPr>
        <w:t>（一）</w:t>
      </w:r>
      <w:bookmarkEnd w:id="26"/>
      <w:r>
        <w:rPr>
          <w:rFonts w:hint="eastAsia"/>
          <w:sz w:val="24"/>
          <w:szCs w:val="24"/>
        </w:rPr>
        <w:t>展会时间、地点</w:t>
      </w:r>
    </w:p>
    <w:p>
      <w:pPr>
        <w:spacing w:line="360" w:lineRule="auto"/>
        <w:ind w:firstLine="480" w:firstLineChars="200"/>
        <w:textAlignment w:val="center"/>
        <w:rPr>
          <w:sz w:val="24"/>
          <w:szCs w:val="24"/>
        </w:rPr>
      </w:pPr>
      <w:r>
        <w:rPr>
          <w:rFonts w:hint="eastAsia"/>
          <w:sz w:val="24"/>
          <w:szCs w:val="24"/>
        </w:rPr>
        <w:t>展会时间：</w:t>
      </w:r>
      <w:r>
        <w:rPr>
          <w:sz w:val="24"/>
          <w:szCs w:val="24"/>
        </w:rPr>
        <w:t>2023</w:t>
      </w:r>
      <w:r>
        <w:rPr>
          <w:rFonts w:hint="eastAsia"/>
          <w:sz w:val="24"/>
          <w:szCs w:val="24"/>
        </w:rPr>
        <w:t>年</w:t>
      </w:r>
      <w:r>
        <w:rPr>
          <w:sz w:val="24"/>
          <w:szCs w:val="24"/>
        </w:rPr>
        <w:t>9</w:t>
      </w:r>
      <w:r>
        <w:rPr>
          <w:rFonts w:hint="eastAsia"/>
          <w:sz w:val="24"/>
          <w:szCs w:val="24"/>
        </w:rPr>
        <w:t>月</w:t>
      </w:r>
      <w:r>
        <w:rPr>
          <w:sz w:val="24"/>
          <w:szCs w:val="24"/>
        </w:rPr>
        <w:t>4</w:t>
      </w:r>
      <w:r>
        <w:rPr>
          <w:rFonts w:hint="eastAsia"/>
          <w:sz w:val="24"/>
          <w:szCs w:val="24"/>
        </w:rPr>
        <w:t>—</w:t>
      </w:r>
      <w:r>
        <w:rPr>
          <w:sz w:val="24"/>
          <w:szCs w:val="24"/>
        </w:rPr>
        <w:t>6</w:t>
      </w:r>
      <w:r>
        <w:rPr>
          <w:rFonts w:hint="eastAsia"/>
          <w:sz w:val="24"/>
          <w:szCs w:val="24"/>
        </w:rPr>
        <w:t>日在重庆国际博览中心举办。布展时间按</w:t>
      </w:r>
      <w:r>
        <w:rPr>
          <w:sz w:val="24"/>
          <w:szCs w:val="24"/>
        </w:rPr>
        <w:t>2023</w:t>
      </w:r>
      <w:r>
        <w:rPr>
          <w:rFonts w:hint="eastAsia"/>
          <w:sz w:val="24"/>
          <w:szCs w:val="24"/>
        </w:rPr>
        <w:t>年智博会组委会统一要求安排确定。</w:t>
      </w:r>
    </w:p>
    <w:p>
      <w:pPr>
        <w:spacing w:line="360" w:lineRule="auto"/>
        <w:ind w:firstLine="480" w:firstLineChars="200"/>
        <w:textAlignment w:val="center"/>
        <w:rPr>
          <w:sz w:val="24"/>
          <w:szCs w:val="24"/>
        </w:rPr>
      </w:pPr>
      <w:r>
        <w:rPr>
          <w:rFonts w:hint="eastAsia"/>
          <w:sz w:val="24"/>
          <w:szCs w:val="24"/>
        </w:rPr>
        <w:t>（二）展示主题</w:t>
      </w:r>
    </w:p>
    <w:p>
      <w:pPr>
        <w:spacing w:line="360" w:lineRule="auto"/>
        <w:ind w:firstLine="480" w:firstLineChars="200"/>
        <w:textAlignment w:val="center"/>
        <w:rPr>
          <w:color w:val="0070C0"/>
          <w:sz w:val="24"/>
          <w:szCs w:val="24"/>
        </w:rPr>
      </w:pPr>
      <w:r>
        <w:rPr>
          <w:rFonts w:hint="eastAsia"/>
          <w:color w:val="0070C0"/>
          <w:sz w:val="24"/>
          <w:szCs w:val="24"/>
        </w:rPr>
        <w:t>本届智博会以“智慧司法”为参展主题，从不同角度展示西南政法大学智慧司法最新成果，提升我校的知名度。</w:t>
      </w:r>
    </w:p>
    <w:p>
      <w:pPr>
        <w:spacing w:line="360" w:lineRule="auto"/>
        <w:ind w:firstLine="480" w:firstLineChars="200"/>
        <w:textAlignment w:val="center"/>
        <w:rPr>
          <w:sz w:val="24"/>
          <w:szCs w:val="24"/>
        </w:rPr>
      </w:pPr>
      <w:r>
        <w:rPr>
          <w:rFonts w:hint="eastAsia"/>
          <w:sz w:val="24"/>
          <w:szCs w:val="24"/>
        </w:rPr>
        <w:t>（三）设计搭建相关要求</w:t>
      </w:r>
    </w:p>
    <w:p>
      <w:pPr>
        <w:spacing w:line="360" w:lineRule="auto"/>
        <w:ind w:firstLine="480" w:firstLineChars="200"/>
        <w:textAlignment w:val="center"/>
        <w:rPr>
          <w:sz w:val="24"/>
          <w:szCs w:val="24"/>
        </w:rPr>
      </w:pPr>
      <w:r>
        <w:rPr>
          <w:sz w:val="24"/>
          <w:szCs w:val="24"/>
        </w:rPr>
        <w:t>2023</w:t>
      </w:r>
      <w:r>
        <w:rPr>
          <w:rFonts w:hint="eastAsia"/>
          <w:sz w:val="24"/>
          <w:szCs w:val="24"/>
        </w:rPr>
        <w:t>西南政法大学展区面积</w:t>
      </w:r>
      <w:r>
        <w:rPr>
          <w:sz w:val="24"/>
          <w:szCs w:val="24"/>
        </w:rPr>
        <w:t>88</w:t>
      </w:r>
      <w:r>
        <w:rPr>
          <w:rFonts w:hint="eastAsia"/>
          <w:sz w:val="24"/>
          <w:szCs w:val="24"/>
        </w:rPr>
        <w:t>平米（</w:t>
      </w:r>
      <w:r>
        <w:rPr>
          <w:sz w:val="24"/>
          <w:szCs w:val="24"/>
        </w:rPr>
        <w:t>8</w:t>
      </w:r>
      <w:r>
        <w:rPr>
          <w:rFonts w:hint="eastAsia"/>
          <w:sz w:val="24"/>
          <w:szCs w:val="24"/>
        </w:rPr>
        <w:t>米</w:t>
      </w:r>
      <w:r>
        <w:rPr>
          <w:sz w:val="24"/>
          <w:szCs w:val="24"/>
        </w:rPr>
        <w:t>*11</w:t>
      </w:r>
      <w:r>
        <w:rPr>
          <w:rFonts w:hint="eastAsia"/>
          <w:sz w:val="24"/>
          <w:szCs w:val="24"/>
        </w:rPr>
        <w:t>米）区域大小设计一套方案，待现场实际位置确定后，承担特装布展服务的供应商再完善具体设计方案。</w:t>
      </w:r>
    </w:p>
    <w:p>
      <w:pPr>
        <w:spacing w:line="360" w:lineRule="auto"/>
        <w:ind w:firstLine="480" w:firstLineChars="200"/>
        <w:textAlignment w:val="center"/>
        <w:rPr>
          <w:sz w:val="24"/>
          <w:szCs w:val="24"/>
        </w:rPr>
      </w:pPr>
      <w:r>
        <w:rPr>
          <w:sz w:val="24"/>
          <w:szCs w:val="24"/>
        </w:rPr>
        <w:t>1.</w:t>
      </w:r>
      <w:r>
        <w:rPr>
          <w:rFonts w:hint="eastAsia"/>
          <w:sz w:val="24"/>
          <w:szCs w:val="24"/>
        </w:rPr>
        <w:t>设计主题应体现展示主题，强化我校</w:t>
      </w:r>
      <w:r>
        <w:rPr>
          <w:rFonts w:hint="eastAsia"/>
          <w:color w:val="0070C0"/>
          <w:sz w:val="24"/>
          <w:szCs w:val="24"/>
        </w:rPr>
        <w:t>智慧司法方面</w:t>
      </w:r>
      <w:r>
        <w:rPr>
          <w:rFonts w:hint="eastAsia"/>
          <w:sz w:val="24"/>
          <w:szCs w:val="24"/>
        </w:rPr>
        <w:t>特色成果。</w:t>
      </w:r>
    </w:p>
    <w:p>
      <w:pPr>
        <w:spacing w:line="360" w:lineRule="auto"/>
        <w:ind w:firstLine="480" w:firstLineChars="200"/>
        <w:textAlignment w:val="center"/>
        <w:rPr>
          <w:sz w:val="24"/>
          <w:szCs w:val="24"/>
        </w:rPr>
      </w:pPr>
      <w:r>
        <w:rPr>
          <w:sz w:val="24"/>
          <w:szCs w:val="24"/>
        </w:rPr>
        <w:t>2.</w:t>
      </w:r>
      <w:r>
        <w:rPr>
          <w:rFonts w:hint="eastAsia"/>
          <w:sz w:val="24"/>
          <w:szCs w:val="24"/>
        </w:rPr>
        <w:t>整体设计造型充分体现主题文化元素、大气、美观、创新，具有较强的视觉冲击力和感染力，从任意角度都能看到西南政法大学标识。</w:t>
      </w:r>
    </w:p>
    <w:p>
      <w:pPr>
        <w:spacing w:line="360" w:lineRule="auto"/>
        <w:ind w:firstLine="480" w:firstLineChars="200"/>
        <w:textAlignment w:val="center"/>
        <w:rPr>
          <w:sz w:val="24"/>
          <w:szCs w:val="24"/>
        </w:rPr>
      </w:pPr>
      <w:r>
        <w:rPr>
          <w:sz w:val="24"/>
          <w:szCs w:val="24"/>
        </w:rPr>
        <w:t>3.</w:t>
      </w:r>
      <w:r>
        <w:rPr>
          <w:rFonts w:hint="eastAsia"/>
          <w:sz w:val="24"/>
          <w:szCs w:val="24"/>
        </w:rPr>
        <w:t>展区功能布局分区明晰，整体布局和谐统一，充分利用展场空间。</w:t>
      </w:r>
    </w:p>
    <w:p>
      <w:pPr>
        <w:spacing w:line="360" w:lineRule="auto"/>
        <w:ind w:firstLine="480" w:firstLineChars="200"/>
        <w:textAlignment w:val="center"/>
        <w:rPr>
          <w:sz w:val="24"/>
          <w:szCs w:val="24"/>
        </w:rPr>
      </w:pPr>
      <w:r>
        <w:rPr>
          <w:sz w:val="24"/>
          <w:szCs w:val="24"/>
        </w:rPr>
        <w:t>4.</w:t>
      </w:r>
      <w:r>
        <w:rPr>
          <w:rFonts w:hint="eastAsia"/>
          <w:sz w:val="24"/>
          <w:szCs w:val="24"/>
        </w:rPr>
        <w:t>空间开放，通透流动性强，方便参观交流，观展线路设计合理引导参观人流。</w:t>
      </w:r>
    </w:p>
    <w:p>
      <w:pPr>
        <w:spacing w:line="360" w:lineRule="auto"/>
        <w:ind w:firstLine="480" w:firstLineChars="200"/>
        <w:textAlignment w:val="center"/>
        <w:rPr>
          <w:sz w:val="24"/>
          <w:szCs w:val="24"/>
        </w:rPr>
      </w:pPr>
      <w:r>
        <w:rPr>
          <w:sz w:val="24"/>
          <w:szCs w:val="24"/>
        </w:rPr>
        <w:t>5.</w:t>
      </w:r>
      <w:r>
        <w:rPr>
          <w:rFonts w:hint="eastAsia"/>
          <w:sz w:val="24"/>
          <w:szCs w:val="24"/>
        </w:rPr>
        <w:t>充分利用声、光、电、图片、文字、多媒体、实物模型等多种表现手法，巧妙运用高科技手段和新颖环保材料，整体视觉效果（美观度和视觉冲击）能很好地体现本次展出主题。</w:t>
      </w:r>
    </w:p>
    <w:p>
      <w:pPr>
        <w:spacing w:line="360" w:lineRule="auto"/>
        <w:ind w:firstLine="480" w:firstLineChars="200"/>
        <w:textAlignment w:val="center"/>
        <w:rPr>
          <w:sz w:val="24"/>
          <w:szCs w:val="24"/>
        </w:rPr>
      </w:pPr>
      <w:r>
        <w:rPr>
          <w:sz w:val="24"/>
          <w:szCs w:val="24"/>
        </w:rPr>
        <w:t>6.</w:t>
      </w:r>
      <w:r>
        <w:rPr>
          <w:rFonts w:hint="eastAsia"/>
          <w:sz w:val="24"/>
          <w:szCs w:val="24"/>
        </w:rPr>
        <w:t>提供详细施工方案与技术措施，有完善的质量保障措施（材料组织、采购和设备组织，质量效果等），有完善的安全文明施工保障措施，工期安排合理。</w:t>
      </w:r>
    </w:p>
    <w:p>
      <w:pPr>
        <w:spacing w:line="360" w:lineRule="auto"/>
        <w:ind w:firstLine="480" w:firstLineChars="200"/>
        <w:textAlignment w:val="center"/>
        <w:rPr>
          <w:sz w:val="24"/>
          <w:szCs w:val="24"/>
        </w:rPr>
      </w:pPr>
      <w:r>
        <w:rPr>
          <w:rFonts w:hint="eastAsia"/>
          <w:sz w:val="24"/>
          <w:szCs w:val="24"/>
        </w:rPr>
        <w:t>（四）安全及其他要求</w:t>
      </w:r>
    </w:p>
    <w:p>
      <w:pPr>
        <w:spacing w:line="360" w:lineRule="auto"/>
        <w:ind w:firstLine="480" w:firstLineChars="200"/>
        <w:textAlignment w:val="center"/>
        <w:rPr>
          <w:sz w:val="24"/>
          <w:szCs w:val="24"/>
        </w:rPr>
      </w:pPr>
      <w:r>
        <w:rPr>
          <w:sz w:val="24"/>
          <w:szCs w:val="24"/>
        </w:rPr>
        <w:t>1.</w:t>
      </w:r>
      <w:r>
        <w:rPr>
          <w:rFonts w:hint="eastAsia"/>
          <w:sz w:val="24"/>
          <w:szCs w:val="24"/>
        </w:rPr>
        <w:t>安全要求</w:t>
      </w:r>
    </w:p>
    <w:p>
      <w:pPr>
        <w:spacing w:line="360" w:lineRule="auto"/>
        <w:ind w:firstLine="480" w:firstLineChars="200"/>
        <w:textAlignment w:val="center"/>
        <w:rPr>
          <w:sz w:val="24"/>
          <w:szCs w:val="24"/>
        </w:rPr>
      </w:pPr>
      <w:r>
        <w:rPr>
          <w:sz w:val="24"/>
          <w:szCs w:val="24"/>
        </w:rPr>
        <w:t>1.1.</w:t>
      </w:r>
      <w:r>
        <w:rPr>
          <w:rFonts w:hint="eastAsia"/>
          <w:sz w:val="24"/>
          <w:szCs w:val="24"/>
        </w:rPr>
        <w:t>供应商要保证设计、制作、安装和拆展符合采购人、智博会主办方和会展中心要求；保证展览展示顺利、安全、有序进行。</w:t>
      </w:r>
    </w:p>
    <w:p>
      <w:pPr>
        <w:spacing w:line="360" w:lineRule="auto"/>
        <w:ind w:firstLine="480" w:firstLineChars="200"/>
        <w:textAlignment w:val="center"/>
        <w:rPr>
          <w:sz w:val="24"/>
          <w:szCs w:val="24"/>
        </w:rPr>
      </w:pPr>
      <w:r>
        <w:rPr>
          <w:sz w:val="24"/>
          <w:szCs w:val="24"/>
        </w:rPr>
        <w:t>1.2.</w:t>
      </w:r>
      <w:r>
        <w:rPr>
          <w:rFonts w:hint="eastAsia"/>
          <w:sz w:val="24"/>
          <w:szCs w:val="24"/>
        </w:rPr>
        <w:t>强化安全保障，施工行为规范，展场结构稳固，并能通过主办方安全审核和检查，高度及其他指标应符合主办方要求。</w:t>
      </w:r>
    </w:p>
    <w:p>
      <w:pPr>
        <w:spacing w:line="360" w:lineRule="auto"/>
        <w:ind w:firstLine="480" w:firstLineChars="200"/>
        <w:textAlignment w:val="center"/>
        <w:rPr>
          <w:sz w:val="24"/>
          <w:szCs w:val="24"/>
        </w:rPr>
      </w:pPr>
      <w:r>
        <w:rPr>
          <w:sz w:val="24"/>
          <w:szCs w:val="24"/>
        </w:rPr>
        <w:t>1.3.</w:t>
      </w:r>
      <w:r>
        <w:rPr>
          <w:rFonts w:hint="eastAsia"/>
          <w:sz w:val="24"/>
          <w:szCs w:val="24"/>
        </w:rPr>
        <w:t>一旦发生安全事故，由供应商全权负责。</w:t>
      </w:r>
    </w:p>
    <w:p>
      <w:pPr>
        <w:spacing w:line="360" w:lineRule="auto"/>
        <w:ind w:firstLine="480" w:firstLineChars="200"/>
        <w:textAlignment w:val="center"/>
        <w:rPr>
          <w:sz w:val="24"/>
          <w:szCs w:val="24"/>
        </w:rPr>
      </w:pPr>
      <w:r>
        <w:rPr>
          <w:sz w:val="24"/>
          <w:szCs w:val="24"/>
        </w:rPr>
        <w:t>2.</w:t>
      </w:r>
      <w:r>
        <w:rPr>
          <w:rFonts w:hint="eastAsia"/>
          <w:sz w:val="24"/>
          <w:szCs w:val="24"/>
        </w:rPr>
        <w:t>会展期间服务要求</w:t>
      </w:r>
    </w:p>
    <w:p>
      <w:pPr>
        <w:spacing w:line="360" w:lineRule="auto"/>
        <w:ind w:firstLine="480" w:firstLineChars="200"/>
        <w:textAlignment w:val="center"/>
        <w:rPr>
          <w:sz w:val="24"/>
          <w:szCs w:val="24"/>
        </w:rPr>
      </w:pPr>
      <w:r>
        <w:rPr>
          <w:rFonts w:hint="eastAsia"/>
          <w:sz w:val="24"/>
          <w:szCs w:val="24"/>
        </w:rPr>
        <w:t>展会期间供应商应安排</w:t>
      </w:r>
      <w:r>
        <w:rPr>
          <w:sz w:val="24"/>
          <w:szCs w:val="24"/>
        </w:rPr>
        <w:t>1-2</w:t>
      </w:r>
      <w:r>
        <w:rPr>
          <w:rFonts w:hint="eastAsia"/>
          <w:sz w:val="24"/>
          <w:szCs w:val="24"/>
        </w:rPr>
        <w:t>名工程技术人员在现场负责维护，保证展览展示顺利完成。</w:t>
      </w:r>
    </w:p>
    <w:p>
      <w:pPr>
        <w:spacing w:line="360" w:lineRule="auto"/>
        <w:ind w:firstLine="480" w:firstLineChars="200"/>
        <w:textAlignment w:val="center"/>
        <w:rPr>
          <w:sz w:val="24"/>
          <w:szCs w:val="24"/>
        </w:rPr>
      </w:pPr>
      <w:r>
        <w:rPr>
          <w:sz w:val="24"/>
          <w:szCs w:val="24"/>
        </w:rPr>
        <w:t>3.</w:t>
      </w:r>
      <w:r>
        <w:rPr>
          <w:rFonts w:hint="eastAsia"/>
          <w:sz w:val="24"/>
          <w:szCs w:val="24"/>
        </w:rPr>
        <w:t>其他要求</w:t>
      </w:r>
    </w:p>
    <w:p>
      <w:pPr>
        <w:spacing w:line="360" w:lineRule="auto"/>
        <w:ind w:firstLine="480" w:firstLineChars="200"/>
        <w:textAlignment w:val="center"/>
        <w:rPr>
          <w:sz w:val="24"/>
          <w:szCs w:val="24"/>
        </w:rPr>
      </w:pPr>
      <w:r>
        <w:rPr>
          <w:rFonts w:hint="eastAsia"/>
          <w:sz w:val="24"/>
          <w:szCs w:val="24"/>
        </w:rPr>
        <w:t>项目负责人为履约服务联系人，未经采购人许可，不得更换。</w:t>
      </w:r>
    </w:p>
    <w:p>
      <w:pPr>
        <w:pStyle w:val="4"/>
        <w:spacing w:before="0" w:after="0" w:line="360" w:lineRule="auto"/>
        <w:ind w:firstLine="482" w:firstLineChars="200"/>
        <w:rPr>
          <w:sz w:val="24"/>
          <w:szCs w:val="24"/>
        </w:rPr>
      </w:pPr>
      <w:bookmarkStart w:id="27" w:name="_Toc1571"/>
      <w:r>
        <w:rPr>
          <w:rFonts w:hint="eastAsia"/>
          <w:sz w:val="24"/>
          <w:szCs w:val="24"/>
        </w:rPr>
        <w:t>三、展出项目清单</w:t>
      </w:r>
      <w:bookmarkEnd w:id="27"/>
    </w:p>
    <w:p>
      <w:pPr>
        <w:spacing w:line="360" w:lineRule="auto"/>
        <w:ind w:firstLine="480" w:firstLineChars="200"/>
        <w:textAlignment w:val="center"/>
        <w:rPr>
          <w:sz w:val="24"/>
          <w:szCs w:val="24"/>
        </w:rPr>
      </w:pPr>
      <w:r>
        <w:rPr>
          <w:rFonts w:hint="eastAsia"/>
          <w:sz w:val="24"/>
          <w:szCs w:val="24"/>
        </w:rPr>
        <w:t>（一）拟展出的项目如下表所示：</w:t>
      </w:r>
    </w:p>
    <w:p>
      <w:pPr>
        <w:spacing w:line="360" w:lineRule="auto"/>
        <w:ind w:firstLine="480" w:firstLineChars="200"/>
        <w:jc w:val="center"/>
        <w:textAlignment w:val="center"/>
        <w:rPr>
          <w:sz w:val="24"/>
          <w:szCs w:val="24"/>
        </w:rPr>
      </w:pPr>
      <w:r>
        <w:rPr>
          <w:sz w:val="24"/>
          <w:szCs w:val="24"/>
        </w:rPr>
        <w:t>2023</w:t>
      </w:r>
      <w:r>
        <w:rPr>
          <w:rFonts w:hint="eastAsia"/>
          <w:sz w:val="24"/>
          <w:szCs w:val="24"/>
        </w:rPr>
        <w:t>智博会项目征集表</w:t>
      </w:r>
    </w:p>
    <w:tbl>
      <w:tblPr>
        <w:tblStyle w:val="52"/>
        <w:tblW w:w="9740" w:type="dxa"/>
        <w:jc w:val="center"/>
        <w:shd w:val="clear" w:color="auto" w:fill="FFFFFF"/>
        <w:tblLayout w:type="autofit"/>
        <w:tblCellMar>
          <w:top w:w="0" w:type="dxa"/>
          <w:left w:w="108" w:type="dxa"/>
          <w:bottom w:w="0" w:type="dxa"/>
          <w:right w:w="108" w:type="dxa"/>
        </w:tblCellMar>
      </w:tblPr>
      <w:tblGrid>
        <w:gridCol w:w="880"/>
        <w:gridCol w:w="3373"/>
        <w:gridCol w:w="5487"/>
      </w:tblGrid>
      <w:tr>
        <w:tblPrEx>
          <w:shd w:val="clear" w:color="auto" w:fill="FFFFFF"/>
          <w:tblCellMar>
            <w:top w:w="0" w:type="dxa"/>
            <w:left w:w="108" w:type="dxa"/>
            <w:bottom w:w="0" w:type="dxa"/>
            <w:right w:w="108" w:type="dxa"/>
          </w:tblCellMar>
        </w:tblPrEx>
        <w:trPr>
          <w:trHeight w:val="567" w:hRule="atLeast"/>
          <w:jc w:val="center"/>
        </w:trPr>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cs="宋体"/>
                <w:kern w:val="0"/>
                <w:sz w:val="24"/>
                <w:szCs w:val="24"/>
              </w:rPr>
            </w:pPr>
            <w:r>
              <w:rPr>
                <w:rFonts w:hint="eastAsia" w:ascii="宋体" w:hAnsi="宋体" w:cs="宋体"/>
                <w:b/>
                <w:bCs/>
                <w:kern w:val="0"/>
                <w:sz w:val="24"/>
                <w:szCs w:val="24"/>
              </w:rPr>
              <w:t>序号</w:t>
            </w:r>
          </w:p>
        </w:tc>
        <w:tc>
          <w:tcPr>
            <w:tcW w:w="3373" w:type="dxa"/>
            <w:tcBorders>
              <w:top w:val="single" w:color="auto" w:sz="4" w:space="0"/>
              <w:left w:val="nil"/>
              <w:bottom w:val="single" w:color="auto" w:sz="4" w:space="0"/>
              <w:right w:val="single" w:color="auto" w:sz="4" w:space="0"/>
            </w:tcBorders>
            <w:shd w:val="clear" w:color="auto" w:fill="FFFFFF"/>
            <w:vAlign w:val="center"/>
          </w:tcPr>
          <w:p>
            <w:pPr>
              <w:widowControl/>
              <w:adjustRightInd w:val="0"/>
              <w:snapToGrid w:val="0"/>
              <w:jc w:val="center"/>
              <w:rPr>
                <w:rFonts w:ascii="宋体" w:hAnsi="宋体" w:cs="宋体"/>
                <w:b/>
                <w:bCs/>
                <w:kern w:val="0"/>
                <w:sz w:val="24"/>
                <w:szCs w:val="24"/>
              </w:rPr>
            </w:pPr>
            <w:r>
              <w:rPr>
                <w:rFonts w:hint="eastAsia" w:ascii="宋体" w:hAnsi="宋体" w:cs="宋体"/>
                <w:b/>
                <w:bCs/>
                <w:kern w:val="0"/>
                <w:sz w:val="24"/>
                <w:szCs w:val="24"/>
              </w:rPr>
              <w:t>展品名称</w:t>
            </w:r>
          </w:p>
        </w:tc>
        <w:tc>
          <w:tcPr>
            <w:tcW w:w="5487" w:type="dxa"/>
            <w:tcBorders>
              <w:top w:val="single" w:color="auto" w:sz="4" w:space="0"/>
              <w:left w:val="nil"/>
              <w:bottom w:val="single" w:color="auto" w:sz="4" w:space="0"/>
              <w:right w:val="single" w:color="auto" w:sz="4" w:space="0"/>
            </w:tcBorders>
            <w:shd w:val="clear" w:color="auto" w:fill="FFFFFF"/>
            <w:vAlign w:val="center"/>
          </w:tcPr>
          <w:p>
            <w:pPr>
              <w:widowControl/>
              <w:adjustRightInd w:val="0"/>
              <w:snapToGrid w:val="0"/>
              <w:jc w:val="center"/>
              <w:rPr>
                <w:rFonts w:ascii="宋体" w:hAnsi="宋体" w:cs="宋体"/>
                <w:b/>
                <w:bCs/>
                <w:kern w:val="0"/>
                <w:sz w:val="24"/>
                <w:szCs w:val="24"/>
              </w:rPr>
            </w:pPr>
            <w:r>
              <w:rPr>
                <w:rFonts w:hint="eastAsia" w:ascii="宋体" w:hAnsi="宋体" w:cs="宋体"/>
                <w:b/>
                <w:bCs/>
                <w:kern w:val="0"/>
                <w:sz w:val="24"/>
                <w:szCs w:val="24"/>
              </w:rPr>
              <w:t>展示方式</w:t>
            </w:r>
          </w:p>
        </w:tc>
      </w:tr>
      <w:tr>
        <w:tblPrEx>
          <w:shd w:val="clear" w:color="auto" w:fill="FFFFFF"/>
          <w:tblCellMar>
            <w:top w:w="0" w:type="dxa"/>
            <w:left w:w="108" w:type="dxa"/>
            <w:bottom w:w="0" w:type="dxa"/>
            <w:right w:w="108" w:type="dxa"/>
          </w:tblCellMar>
        </w:tblPrEx>
        <w:trPr>
          <w:trHeight w:val="567" w:hRule="atLeast"/>
          <w:jc w:val="center"/>
        </w:trPr>
        <w:tc>
          <w:tcPr>
            <w:tcW w:w="880" w:type="dxa"/>
            <w:tcBorders>
              <w:top w:val="nil"/>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cs="宋体"/>
                <w:kern w:val="0"/>
                <w:sz w:val="24"/>
                <w:szCs w:val="24"/>
              </w:rPr>
            </w:pPr>
            <w:r>
              <w:rPr>
                <w:rFonts w:hint="eastAsia" w:ascii="宋体" w:hAnsi="宋体" w:cs="宋体"/>
                <w:kern w:val="0"/>
                <w:sz w:val="24"/>
                <w:szCs w:val="24"/>
              </w:rPr>
              <w:t>1</w:t>
            </w:r>
          </w:p>
        </w:tc>
        <w:tc>
          <w:tcPr>
            <w:tcW w:w="3373" w:type="dxa"/>
            <w:tcBorders>
              <w:top w:val="nil"/>
              <w:left w:val="nil"/>
              <w:bottom w:val="single" w:color="auto" w:sz="4" w:space="0"/>
              <w:right w:val="single" w:color="auto" w:sz="4" w:space="0"/>
            </w:tcBorders>
            <w:shd w:val="clear" w:color="auto" w:fill="FFFFFF"/>
            <w:vAlign w:val="center"/>
          </w:tcPr>
          <w:p>
            <w:pPr>
              <w:widowControl/>
              <w:adjustRightInd w:val="0"/>
              <w:snapToGrid w:val="0"/>
              <w:jc w:val="left"/>
              <w:rPr>
                <w:rFonts w:ascii="宋体" w:hAnsi="宋体" w:cs="宋体"/>
                <w:kern w:val="0"/>
                <w:sz w:val="24"/>
                <w:szCs w:val="24"/>
              </w:rPr>
            </w:pPr>
            <w:r>
              <w:rPr>
                <w:rFonts w:hint="eastAsia" w:ascii="宋体" w:hAnsi="宋体" w:cs="宋体"/>
                <w:kern w:val="0"/>
                <w:sz w:val="24"/>
                <w:szCs w:val="24"/>
              </w:rPr>
              <w:t>多元涉诉信访综合处置平台</w:t>
            </w:r>
          </w:p>
        </w:tc>
        <w:tc>
          <w:tcPr>
            <w:tcW w:w="5487" w:type="dxa"/>
            <w:tcBorders>
              <w:top w:val="nil"/>
              <w:left w:val="nil"/>
              <w:bottom w:val="single" w:color="auto" w:sz="4" w:space="0"/>
              <w:right w:val="single" w:color="auto" w:sz="4" w:space="0"/>
            </w:tcBorders>
            <w:shd w:val="clear" w:color="auto" w:fill="FFFFFF"/>
            <w:vAlign w:val="center"/>
          </w:tcPr>
          <w:p>
            <w:pPr>
              <w:widowControl/>
              <w:adjustRightInd w:val="0"/>
              <w:snapToGrid w:val="0"/>
              <w:jc w:val="left"/>
              <w:rPr>
                <w:rFonts w:ascii="宋体" w:hAnsi="宋体" w:cs="宋体"/>
                <w:kern w:val="0"/>
                <w:sz w:val="24"/>
                <w:szCs w:val="24"/>
              </w:rPr>
            </w:pPr>
            <w:r>
              <w:rPr>
                <w:rFonts w:hint="eastAsia"/>
              </w:rPr>
              <w:drawing>
                <wp:anchor distT="0" distB="0" distL="114300" distR="114300" simplePos="0" relativeHeight="251660288" behindDoc="0" locked="0" layoutInCell="1" allowOverlap="1">
                  <wp:simplePos x="0" y="0"/>
                  <wp:positionH relativeFrom="column">
                    <wp:posOffset>88265</wp:posOffset>
                  </wp:positionH>
                  <wp:positionV relativeFrom="paragraph">
                    <wp:posOffset>90805</wp:posOffset>
                  </wp:positionV>
                  <wp:extent cx="787400" cy="266700"/>
                  <wp:effectExtent l="0" t="0" r="0" b="0"/>
                  <wp:wrapNone/>
                  <wp:docPr id="3" name="图片 39"/>
                  <wp:cNvGraphicFramePr/>
                  <a:graphic xmlns:a="http://schemas.openxmlformats.org/drawingml/2006/main">
                    <a:graphicData uri="http://schemas.openxmlformats.org/drawingml/2006/picture">
                      <pic:pic xmlns:pic="http://schemas.openxmlformats.org/drawingml/2006/picture">
                        <pic:nvPicPr>
                          <pic:cNvPr id="3" name="图片 39"/>
                          <pic:cNvPicPr/>
                        </pic:nvPicPr>
                        <pic:blipFill>
                          <a:blip r:embed="rId6"/>
                          <a:stretch>
                            <a:fillRect/>
                          </a:stretch>
                        </pic:blipFill>
                        <pic:spPr>
                          <a:xfrm>
                            <a:off x="0" y="0"/>
                            <a:ext cx="789940" cy="266700"/>
                          </a:xfrm>
                          <a:prstGeom prst="rect">
                            <a:avLst/>
                          </a:prstGeom>
                        </pic:spPr>
                      </pic:pic>
                    </a:graphicData>
                  </a:graphic>
                </wp:anchor>
              </w:drawing>
            </w:r>
            <w:r>
              <w:rPr>
                <w:rFonts w:hint="eastAsia"/>
              </w:rPr>
              <w:drawing>
                <wp:anchor distT="0" distB="0" distL="114300" distR="114300" simplePos="0" relativeHeight="251659264" behindDoc="0" locked="0" layoutInCell="1" allowOverlap="1">
                  <wp:simplePos x="0" y="0"/>
                  <wp:positionH relativeFrom="column">
                    <wp:posOffset>1294130</wp:posOffset>
                  </wp:positionH>
                  <wp:positionV relativeFrom="paragraph">
                    <wp:posOffset>91440</wp:posOffset>
                  </wp:positionV>
                  <wp:extent cx="742950" cy="266700"/>
                  <wp:effectExtent l="0" t="0" r="0" b="0"/>
                  <wp:wrapNone/>
                  <wp:docPr id="5" name="图片 40"/>
                  <wp:cNvGraphicFramePr/>
                  <a:graphic xmlns:a="http://schemas.openxmlformats.org/drawingml/2006/main">
                    <a:graphicData uri="http://schemas.openxmlformats.org/drawingml/2006/picture">
                      <pic:pic xmlns:pic="http://schemas.openxmlformats.org/drawingml/2006/picture">
                        <pic:nvPicPr>
                          <pic:cNvPr id="5" name="图片 40"/>
                          <pic:cNvPicPr/>
                        </pic:nvPicPr>
                        <pic:blipFill>
                          <a:blip r:embed="rId7"/>
                          <a:stretch>
                            <a:fillRect/>
                          </a:stretch>
                        </pic:blipFill>
                        <pic:spPr>
                          <a:xfrm>
                            <a:off x="0" y="0"/>
                            <a:ext cx="752475" cy="266700"/>
                          </a:xfrm>
                          <a:prstGeom prst="rect">
                            <a:avLst/>
                          </a:prstGeom>
                        </pic:spPr>
                      </pic:pic>
                    </a:graphicData>
                  </a:graphic>
                </wp:anchor>
              </w:drawing>
            </w:r>
          </w:p>
        </w:tc>
      </w:tr>
      <w:tr>
        <w:tblPrEx>
          <w:shd w:val="clear" w:color="auto" w:fill="FFFFFF"/>
          <w:tblCellMar>
            <w:top w:w="0" w:type="dxa"/>
            <w:left w:w="108" w:type="dxa"/>
            <w:bottom w:w="0" w:type="dxa"/>
            <w:right w:w="108" w:type="dxa"/>
          </w:tblCellMar>
        </w:tblPrEx>
        <w:trPr>
          <w:trHeight w:val="567" w:hRule="atLeast"/>
          <w:jc w:val="center"/>
        </w:trPr>
        <w:tc>
          <w:tcPr>
            <w:tcW w:w="880" w:type="dxa"/>
            <w:tcBorders>
              <w:top w:val="nil"/>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cs="宋体"/>
                <w:kern w:val="0"/>
                <w:sz w:val="24"/>
                <w:szCs w:val="24"/>
              </w:rPr>
            </w:pPr>
            <w:r>
              <w:rPr>
                <w:rFonts w:hint="eastAsia" w:ascii="宋体" w:hAnsi="宋体" w:cs="宋体"/>
                <w:kern w:val="0"/>
                <w:sz w:val="24"/>
                <w:szCs w:val="24"/>
              </w:rPr>
              <w:t>2</w:t>
            </w:r>
          </w:p>
        </w:tc>
        <w:tc>
          <w:tcPr>
            <w:tcW w:w="3373" w:type="dxa"/>
            <w:tcBorders>
              <w:top w:val="nil"/>
              <w:left w:val="nil"/>
              <w:bottom w:val="single" w:color="auto" w:sz="4" w:space="0"/>
              <w:right w:val="single" w:color="auto" w:sz="4" w:space="0"/>
            </w:tcBorders>
            <w:shd w:val="clear" w:color="auto" w:fill="FFFFFF"/>
            <w:vAlign w:val="center"/>
          </w:tcPr>
          <w:p>
            <w:pPr>
              <w:widowControl/>
              <w:adjustRightInd w:val="0"/>
              <w:snapToGrid w:val="0"/>
              <w:jc w:val="left"/>
              <w:rPr>
                <w:rFonts w:ascii="宋体" w:hAnsi="宋体" w:cs="宋体"/>
                <w:kern w:val="0"/>
                <w:sz w:val="24"/>
                <w:szCs w:val="24"/>
              </w:rPr>
            </w:pPr>
            <w:r>
              <w:rPr>
                <w:rFonts w:hint="eastAsia" w:ascii="宋体" w:hAnsi="宋体" w:cs="宋体"/>
                <w:kern w:val="0"/>
                <w:sz w:val="24"/>
                <w:szCs w:val="24"/>
              </w:rPr>
              <w:t>勘训VR模拟现场勘训系统</w:t>
            </w:r>
          </w:p>
        </w:tc>
        <w:tc>
          <w:tcPr>
            <w:tcW w:w="5487" w:type="dxa"/>
            <w:tcBorders>
              <w:top w:val="nil"/>
              <w:left w:val="nil"/>
              <w:bottom w:val="single" w:color="auto" w:sz="4" w:space="0"/>
              <w:right w:val="single" w:color="auto" w:sz="4" w:space="0"/>
            </w:tcBorders>
            <w:shd w:val="clear" w:color="auto" w:fill="FFFFFF"/>
            <w:vAlign w:val="center"/>
          </w:tcPr>
          <w:p>
            <w:pPr>
              <w:widowControl/>
              <w:adjustRightInd w:val="0"/>
              <w:snapToGrid w:val="0"/>
              <w:jc w:val="left"/>
              <w:rPr>
                <w:rFonts w:ascii="宋体" w:hAnsi="宋体" w:cs="宋体"/>
                <w:kern w:val="0"/>
                <w:sz w:val="24"/>
                <w:szCs w:val="24"/>
              </w:rPr>
            </w:pPr>
            <w:r>
              <w:rPr>
                <w:rFonts w:hint="eastAsia"/>
              </w:rPr>
              <w:drawing>
                <wp:anchor distT="0" distB="0" distL="114300" distR="114300" simplePos="0" relativeHeight="251669504" behindDoc="0" locked="0" layoutInCell="1" allowOverlap="1">
                  <wp:simplePos x="0" y="0"/>
                  <wp:positionH relativeFrom="column">
                    <wp:posOffset>99060</wp:posOffset>
                  </wp:positionH>
                  <wp:positionV relativeFrom="paragraph">
                    <wp:posOffset>92075</wp:posOffset>
                  </wp:positionV>
                  <wp:extent cx="736600" cy="266700"/>
                  <wp:effectExtent l="0" t="0" r="6350" b="0"/>
                  <wp:wrapNone/>
                  <wp:docPr id="30" name="图片 23"/>
                  <wp:cNvGraphicFramePr/>
                  <a:graphic xmlns:a="http://schemas.openxmlformats.org/drawingml/2006/main">
                    <a:graphicData uri="http://schemas.openxmlformats.org/drawingml/2006/picture">
                      <pic:pic xmlns:pic="http://schemas.openxmlformats.org/drawingml/2006/picture">
                        <pic:nvPicPr>
                          <pic:cNvPr id="30" name="图片 23"/>
                          <pic:cNvPicPr/>
                        </pic:nvPicPr>
                        <pic:blipFill>
                          <a:blip r:embed="rId8"/>
                          <a:stretch>
                            <a:fillRect/>
                          </a:stretch>
                        </pic:blipFill>
                        <pic:spPr>
                          <a:xfrm>
                            <a:off x="0" y="0"/>
                            <a:ext cx="742950" cy="266700"/>
                          </a:xfrm>
                          <a:prstGeom prst="rect">
                            <a:avLst/>
                          </a:prstGeom>
                        </pic:spPr>
                      </pic:pic>
                    </a:graphicData>
                  </a:graphic>
                </wp:anchor>
              </w:drawing>
            </w:r>
            <w:r>
              <w:rPr>
                <w:rFonts w:hint="eastAsia"/>
              </w:rPr>
              <w:drawing>
                <wp:anchor distT="0" distB="0" distL="114300" distR="114300" simplePos="0" relativeHeight="251662336" behindDoc="0" locked="0" layoutInCell="1" allowOverlap="1">
                  <wp:simplePos x="0" y="0"/>
                  <wp:positionH relativeFrom="column">
                    <wp:posOffset>1303655</wp:posOffset>
                  </wp:positionH>
                  <wp:positionV relativeFrom="paragraph">
                    <wp:posOffset>91440</wp:posOffset>
                  </wp:positionV>
                  <wp:extent cx="762000" cy="266700"/>
                  <wp:effectExtent l="0" t="0" r="0" b="0"/>
                  <wp:wrapNone/>
                  <wp:docPr id="8" name="图片 36"/>
                  <wp:cNvGraphicFramePr/>
                  <a:graphic xmlns:a="http://schemas.openxmlformats.org/drawingml/2006/main">
                    <a:graphicData uri="http://schemas.openxmlformats.org/drawingml/2006/picture">
                      <pic:pic xmlns:pic="http://schemas.openxmlformats.org/drawingml/2006/picture">
                        <pic:nvPicPr>
                          <pic:cNvPr id="8" name="图片 36"/>
                          <pic:cNvPicPr/>
                        </pic:nvPicPr>
                        <pic:blipFill>
                          <a:blip r:embed="rId9"/>
                          <a:stretch>
                            <a:fillRect/>
                          </a:stretch>
                        </pic:blipFill>
                        <pic:spPr>
                          <a:xfrm>
                            <a:off x="0" y="0"/>
                            <a:ext cx="752475" cy="266700"/>
                          </a:xfrm>
                          <a:prstGeom prst="rect">
                            <a:avLst/>
                          </a:prstGeom>
                        </pic:spPr>
                      </pic:pic>
                    </a:graphicData>
                  </a:graphic>
                </wp:anchor>
              </w:drawing>
            </w:r>
            <w:r>
              <w:rPr>
                <w:rFonts w:hint="eastAsia"/>
              </w:rPr>
              <w:drawing>
                <wp:anchor distT="0" distB="0" distL="114300" distR="114300" simplePos="0" relativeHeight="251661312" behindDoc="0" locked="0" layoutInCell="1" allowOverlap="1">
                  <wp:simplePos x="0" y="0"/>
                  <wp:positionH relativeFrom="column">
                    <wp:posOffset>2420620</wp:posOffset>
                  </wp:positionH>
                  <wp:positionV relativeFrom="paragraph">
                    <wp:posOffset>90805</wp:posOffset>
                  </wp:positionV>
                  <wp:extent cx="742950" cy="266700"/>
                  <wp:effectExtent l="0" t="0" r="0" b="0"/>
                  <wp:wrapNone/>
                  <wp:docPr id="9" name="图片 38"/>
                  <wp:cNvGraphicFramePr/>
                  <a:graphic xmlns:a="http://schemas.openxmlformats.org/drawingml/2006/main">
                    <a:graphicData uri="http://schemas.openxmlformats.org/drawingml/2006/picture">
                      <pic:pic xmlns:pic="http://schemas.openxmlformats.org/drawingml/2006/picture">
                        <pic:nvPicPr>
                          <pic:cNvPr id="9" name="图片 38"/>
                          <pic:cNvPicPr/>
                        </pic:nvPicPr>
                        <pic:blipFill>
                          <a:blip r:embed="rId7"/>
                          <a:stretch>
                            <a:fillRect/>
                          </a:stretch>
                        </pic:blipFill>
                        <pic:spPr>
                          <a:xfrm>
                            <a:off x="0" y="0"/>
                            <a:ext cx="752475" cy="266700"/>
                          </a:xfrm>
                          <a:prstGeom prst="rect">
                            <a:avLst/>
                          </a:prstGeom>
                        </pic:spPr>
                      </pic:pic>
                    </a:graphicData>
                  </a:graphic>
                </wp:anchor>
              </w:drawing>
            </w:r>
          </w:p>
        </w:tc>
      </w:tr>
      <w:tr>
        <w:tblPrEx>
          <w:shd w:val="clear" w:color="auto" w:fill="FFFFFF"/>
          <w:tblCellMar>
            <w:top w:w="0" w:type="dxa"/>
            <w:left w:w="108" w:type="dxa"/>
            <w:bottom w:w="0" w:type="dxa"/>
            <w:right w:w="108" w:type="dxa"/>
          </w:tblCellMar>
        </w:tblPrEx>
        <w:trPr>
          <w:trHeight w:val="567" w:hRule="atLeast"/>
          <w:jc w:val="center"/>
        </w:trPr>
        <w:tc>
          <w:tcPr>
            <w:tcW w:w="880" w:type="dxa"/>
            <w:tcBorders>
              <w:top w:val="nil"/>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cs="宋体"/>
                <w:kern w:val="0"/>
                <w:sz w:val="24"/>
                <w:szCs w:val="24"/>
              </w:rPr>
            </w:pPr>
            <w:r>
              <w:rPr>
                <w:rFonts w:hint="eastAsia" w:ascii="宋体" w:hAnsi="宋体" w:cs="宋体"/>
                <w:kern w:val="0"/>
                <w:sz w:val="24"/>
                <w:szCs w:val="24"/>
              </w:rPr>
              <w:t>3</w:t>
            </w:r>
          </w:p>
        </w:tc>
        <w:tc>
          <w:tcPr>
            <w:tcW w:w="3373" w:type="dxa"/>
            <w:tcBorders>
              <w:top w:val="nil"/>
              <w:left w:val="nil"/>
              <w:bottom w:val="single" w:color="auto" w:sz="4" w:space="0"/>
              <w:right w:val="single" w:color="auto" w:sz="4" w:space="0"/>
            </w:tcBorders>
            <w:shd w:val="clear" w:color="auto" w:fill="FFFFFF"/>
            <w:vAlign w:val="center"/>
          </w:tcPr>
          <w:p>
            <w:pPr>
              <w:widowControl/>
              <w:adjustRightInd w:val="0"/>
              <w:snapToGrid w:val="0"/>
              <w:jc w:val="left"/>
              <w:rPr>
                <w:rFonts w:ascii="宋体" w:hAnsi="宋体" w:cs="宋体"/>
                <w:kern w:val="0"/>
                <w:sz w:val="24"/>
                <w:szCs w:val="24"/>
              </w:rPr>
            </w:pPr>
            <w:r>
              <w:rPr>
                <w:rFonts w:hint="eastAsia" w:ascii="宋体" w:hAnsi="宋体" w:cs="宋体"/>
                <w:kern w:val="0"/>
                <w:sz w:val="24"/>
                <w:szCs w:val="24"/>
              </w:rPr>
              <w:t>聆佑智能守护系统</w:t>
            </w:r>
          </w:p>
        </w:tc>
        <w:tc>
          <w:tcPr>
            <w:tcW w:w="5487" w:type="dxa"/>
            <w:tcBorders>
              <w:top w:val="nil"/>
              <w:left w:val="nil"/>
              <w:bottom w:val="single" w:color="auto" w:sz="4" w:space="0"/>
              <w:right w:val="single" w:color="auto" w:sz="4" w:space="0"/>
            </w:tcBorders>
            <w:shd w:val="clear" w:color="auto" w:fill="FFFFFF"/>
            <w:vAlign w:val="center"/>
          </w:tcPr>
          <w:p>
            <w:pPr>
              <w:widowControl/>
              <w:adjustRightInd w:val="0"/>
              <w:snapToGrid w:val="0"/>
              <w:jc w:val="left"/>
              <w:rPr>
                <w:rFonts w:ascii="宋体" w:hAnsi="宋体" w:cs="宋体"/>
                <w:kern w:val="0"/>
                <w:sz w:val="24"/>
                <w:szCs w:val="24"/>
              </w:rPr>
            </w:pPr>
            <w:r>
              <w:rPr>
                <w:rFonts w:hint="eastAsia"/>
              </w:rPr>
              <w:drawing>
                <wp:anchor distT="0" distB="0" distL="114300" distR="114300" simplePos="0" relativeHeight="251663360" behindDoc="0" locked="0" layoutInCell="1" allowOverlap="1">
                  <wp:simplePos x="0" y="0"/>
                  <wp:positionH relativeFrom="column">
                    <wp:posOffset>2419350</wp:posOffset>
                  </wp:positionH>
                  <wp:positionV relativeFrom="paragraph">
                    <wp:posOffset>90170</wp:posOffset>
                  </wp:positionV>
                  <wp:extent cx="755650" cy="260350"/>
                  <wp:effectExtent l="0" t="0" r="0" b="6350"/>
                  <wp:wrapNone/>
                  <wp:docPr id="13" name="图片 35"/>
                  <wp:cNvGraphicFramePr/>
                  <a:graphic xmlns:a="http://schemas.openxmlformats.org/drawingml/2006/main">
                    <a:graphicData uri="http://schemas.openxmlformats.org/drawingml/2006/picture">
                      <pic:pic xmlns:pic="http://schemas.openxmlformats.org/drawingml/2006/picture">
                        <pic:nvPicPr>
                          <pic:cNvPr id="13" name="图片 35"/>
                          <pic:cNvPicPr/>
                        </pic:nvPicPr>
                        <pic:blipFill>
                          <a:blip r:embed="rId7"/>
                          <a:stretch>
                            <a:fillRect/>
                          </a:stretch>
                        </pic:blipFill>
                        <pic:spPr>
                          <a:xfrm>
                            <a:off x="0" y="0"/>
                            <a:ext cx="752475" cy="266700"/>
                          </a:xfrm>
                          <a:prstGeom prst="rect">
                            <a:avLst/>
                          </a:prstGeom>
                        </pic:spPr>
                      </pic:pic>
                    </a:graphicData>
                  </a:graphic>
                </wp:anchor>
              </w:drawing>
            </w:r>
            <w:r>
              <w:rPr>
                <w:rFonts w:hint="eastAsia"/>
              </w:rPr>
              <w:drawing>
                <wp:anchor distT="0" distB="0" distL="114300" distR="114300" simplePos="0" relativeHeight="251668480" behindDoc="0" locked="0" layoutInCell="1" allowOverlap="1">
                  <wp:simplePos x="0" y="0"/>
                  <wp:positionH relativeFrom="column">
                    <wp:posOffset>1309370</wp:posOffset>
                  </wp:positionH>
                  <wp:positionV relativeFrom="paragraph">
                    <wp:posOffset>80010</wp:posOffset>
                  </wp:positionV>
                  <wp:extent cx="749300" cy="273050"/>
                  <wp:effectExtent l="0" t="0" r="0" b="0"/>
                  <wp:wrapNone/>
                  <wp:docPr id="28" name="图片 26"/>
                  <wp:cNvGraphicFramePr/>
                  <a:graphic xmlns:a="http://schemas.openxmlformats.org/drawingml/2006/main">
                    <a:graphicData uri="http://schemas.openxmlformats.org/drawingml/2006/picture">
                      <pic:pic xmlns:pic="http://schemas.openxmlformats.org/drawingml/2006/picture">
                        <pic:nvPicPr>
                          <pic:cNvPr id="28" name="图片 26"/>
                          <pic:cNvPicPr/>
                        </pic:nvPicPr>
                        <pic:blipFill>
                          <a:blip r:embed="rId10"/>
                          <a:stretch>
                            <a:fillRect/>
                          </a:stretch>
                        </pic:blipFill>
                        <pic:spPr>
                          <a:xfrm>
                            <a:off x="0" y="0"/>
                            <a:ext cx="752475" cy="266700"/>
                          </a:xfrm>
                          <a:prstGeom prst="rect">
                            <a:avLst/>
                          </a:prstGeom>
                        </pic:spPr>
                      </pic:pic>
                    </a:graphicData>
                  </a:graphic>
                </wp:anchor>
              </w:drawing>
            </w:r>
            <w:r>
              <w:rPr>
                <w:rFonts w:hint="eastAsia"/>
              </w:rPr>
              <w:drawing>
                <wp:anchor distT="0" distB="0" distL="114300" distR="114300" simplePos="0" relativeHeight="251664384" behindDoc="0" locked="0" layoutInCell="1" allowOverlap="1">
                  <wp:simplePos x="0" y="0"/>
                  <wp:positionH relativeFrom="column">
                    <wp:posOffset>93345</wp:posOffset>
                  </wp:positionH>
                  <wp:positionV relativeFrom="paragraph">
                    <wp:posOffset>90805</wp:posOffset>
                  </wp:positionV>
                  <wp:extent cx="781050" cy="260350"/>
                  <wp:effectExtent l="0" t="0" r="0" b="6350"/>
                  <wp:wrapNone/>
                  <wp:docPr id="11" name="图片 34"/>
                  <wp:cNvGraphicFramePr/>
                  <a:graphic xmlns:a="http://schemas.openxmlformats.org/drawingml/2006/main">
                    <a:graphicData uri="http://schemas.openxmlformats.org/drawingml/2006/picture">
                      <pic:pic xmlns:pic="http://schemas.openxmlformats.org/drawingml/2006/picture">
                        <pic:nvPicPr>
                          <pic:cNvPr id="11" name="图片 34"/>
                          <pic:cNvPicPr/>
                        </pic:nvPicPr>
                        <pic:blipFill>
                          <a:blip r:embed="rId6"/>
                          <a:stretch>
                            <a:fillRect/>
                          </a:stretch>
                        </pic:blipFill>
                        <pic:spPr>
                          <a:xfrm>
                            <a:off x="0" y="0"/>
                            <a:ext cx="789940" cy="256540"/>
                          </a:xfrm>
                          <a:prstGeom prst="rect">
                            <a:avLst/>
                          </a:prstGeom>
                        </pic:spPr>
                      </pic:pic>
                    </a:graphicData>
                  </a:graphic>
                </wp:anchor>
              </w:drawing>
            </w:r>
          </w:p>
        </w:tc>
      </w:tr>
      <w:tr>
        <w:tblPrEx>
          <w:shd w:val="clear" w:color="auto" w:fill="FFFFFF"/>
          <w:tblCellMar>
            <w:top w:w="0" w:type="dxa"/>
            <w:left w:w="108" w:type="dxa"/>
            <w:bottom w:w="0" w:type="dxa"/>
            <w:right w:w="108" w:type="dxa"/>
          </w:tblCellMar>
        </w:tblPrEx>
        <w:trPr>
          <w:trHeight w:val="567" w:hRule="atLeast"/>
          <w:jc w:val="center"/>
        </w:trPr>
        <w:tc>
          <w:tcPr>
            <w:tcW w:w="880" w:type="dxa"/>
            <w:tcBorders>
              <w:top w:val="nil"/>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cs="宋体"/>
                <w:kern w:val="0"/>
                <w:sz w:val="24"/>
                <w:szCs w:val="24"/>
              </w:rPr>
            </w:pPr>
            <w:r>
              <w:rPr>
                <w:rFonts w:hint="eastAsia" w:ascii="宋体" w:hAnsi="宋体" w:cs="宋体"/>
                <w:kern w:val="0"/>
                <w:sz w:val="24"/>
                <w:szCs w:val="24"/>
              </w:rPr>
              <w:t>4</w:t>
            </w:r>
          </w:p>
        </w:tc>
        <w:tc>
          <w:tcPr>
            <w:tcW w:w="3373" w:type="dxa"/>
            <w:tcBorders>
              <w:top w:val="nil"/>
              <w:left w:val="nil"/>
              <w:bottom w:val="single" w:color="auto" w:sz="4" w:space="0"/>
              <w:right w:val="single" w:color="auto" w:sz="4" w:space="0"/>
            </w:tcBorders>
            <w:shd w:val="clear" w:color="auto" w:fill="FFFFFF"/>
            <w:vAlign w:val="center"/>
          </w:tcPr>
          <w:p>
            <w:pPr>
              <w:widowControl/>
              <w:adjustRightInd w:val="0"/>
              <w:snapToGrid w:val="0"/>
              <w:jc w:val="left"/>
              <w:rPr>
                <w:rFonts w:ascii="宋体" w:hAnsi="宋体" w:cs="宋体"/>
                <w:kern w:val="0"/>
                <w:sz w:val="24"/>
                <w:szCs w:val="24"/>
              </w:rPr>
            </w:pPr>
            <w:r>
              <w:rPr>
                <w:rFonts w:hint="eastAsia" w:ascii="宋体" w:hAnsi="宋体" w:cs="宋体"/>
                <w:kern w:val="0"/>
                <w:sz w:val="24"/>
                <w:szCs w:val="24"/>
              </w:rPr>
              <w:t>智慧禁毒新装备</w:t>
            </w:r>
          </w:p>
        </w:tc>
        <w:tc>
          <w:tcPr>
            <w:tcW w:w="5487" w:type="dxa"/>
            <w:tcBorders>
              <w:top w:val="nil"/>
              <w:left w:val="nil"/>
              <w:bottom w:val="single" w:color="auto" w:sz="4" w:space="0"/>
              <w:right w:val="single" w:color="auto" w:sz="4" w:space="0"/>
            </w:tcBorders>
            <w:shd w:val="clear" w:color="auto" w:fill="FFFFFF"/>
            <w:vAlign w:val="center"/>
          </w:tcPr>
          <w:p>
            <w:pPr>
              <w:widowControl/>
              <w:adjustRightInd w:val="0"/>
              <w:snapToGrid w:val="0"/>
              <w:jc w:val="left"/>
              <w:rPr>
                <w:rFonts w:ascii="宋体" w:hAnsi="宋体" w:cs="宋体"/>
                <w:kern w:val="0"/>
                <w:sz w:val="24"/>
                <w:szCs w:val="24"/>
              </w:rPr>
            </w:pPr>
            <w:r>
              <w:rPr>
                <w:rFonts w:hint="eastAsia"/>
              </w:rPr>
              <w:drawing>
                <wp:anchor distT="0" distB="0" distL="114300" distR="114300" simplePos="0" relativeHeight="251670528" behindDoc="0" locked="0" layoutInCell="1" allowOverlap="1">
                  <wp:simplePos x="0" y="0"/>
                  <wp:positionH relativeFrom="column">
                    <wp:posOffset>2424430</wp:posOffset>
                  </wp:positionH>
                  <wp:positionV relativeFrom="paragraph">
                    <wp:posOffset>90170</wp:posOffset>
                  </wp:positionV>
                  <wp:extent cx="755650" cy="266700"/>
                  <wp:effectExtent l="0" t="0" r="6350" b="0"/>
                  <wp:wrapNone/>
                  <wp:docPr id="41" name="图片 20"/>
                  <wp:cNvGraphicFramePr/>
                  <a:graphic xmlns:a="http://schemas.openxmlformats.org/drawingml/2006/main">
                    <a:graphicData uri="http://schemas.openxmlformats.org/drawingml/2006/picture">
                      <pic:pic xmlns:pic="http://schemas.openxmlformats.org/drawingml/2006/picture">
                        <pic:nvPicPr>
                          <pic:cNvPr id="41" name="图片 20"/>
                          <pic:cNvPicPr/>
                        </pic:nvPicPr>
                        <pic:blipFill>
                          <a:blip r:embed="rId7"/>
                          <a:stretch>
                            <a:fillRect/>
                          </a:stretch>
                        </pic:blipFill>
                        <pic:spPr>
                          <a:xfrm>
                            <a:off x="0" y="0"/>
                            <a:ext cx="752475" cy="266700"/>
                          </a:xfrm>
                          <a:prstGeom prst="rect">
                            <a:avLst/>
                          </a:prstGeom>
                        </pic:spPr>
                      </pic:pic>
                    </a:graphicData>
                  </a:graphic>
                </wp:anchor>
              </w:drawing>
            </w:r>
            <w:r>
              <w:rPr>
                <w:rFonts w:hint="eastAsia"/>
              </w:rPr>
              <w:drawing>
                <wp:anchor distT="0" distB="0" distL="114300" distR="114300" simplePos="0" relativeHeight="251665408" behindDoc="0" locked="0" layoutInCell="1" allowOverlap="1">
                  <wp:simplePos x="0" y="0"/>
                  <wp:positionH relativeFrom="column">
                    <wp:posOffset>1317625</wp:posOffset>
                  </wp:positionH>
                  <wp:positionV relativeFrom="paragraph">
                    <wp:posOffset>86995</wp:posOffset>
                  </wp:positionV>
                  <wp:extent cx="781050" cy="260350"/>
                  <wp:effectExtent l="0" t="0" r="0" b="6350"/>
                  <wp:wrapNone/>
                  <wp:docPr id="15" name="图片 33"/>
                  <wp:cNvGraphicFramePr/>
                  <a:graphic xmlns:a="http://schemas.openxmlformats.org/drawingml/2006/main">
                    <a:graphicData uri="http://schemas.openxmlformats.org/drawingml/2006/picture">
                      <pic:pic xmlns:pic="http://schemas.openxmlformats.org/drawingml/2006/picture">
                        <pic:nvPicPr>
                          <pic:cNvPr id="15" name="图片 33"/>
                          <pic:cNvPicPr/>
                        </pic:nvPicPr>
                        <pic:blipFill>
                          <a:blip r:embed="rId6"/>
                          <a:stretch>
                            <a:fillRect/>
                          </a:stretch>
                        </pic:blipFill>
                        <pic:spPr>
                          <a:xfrm>
                            <a:off x="0" y="0"/>
                            <a:ext cx="789940" cy="266700"/>
                          </a:xfrm>
                          <a:prstGeom prst="rect">
                            <a:avLst/>
                          </a:prstGeom>
                        </pic:spPr>
                      </pic:pic>
                    </a:graphicData>
                  </a:graphic>
                </wp:anchor>
              </w:drawing>
            </w:r>
            <w:r>
              <w:rPr>
                <w:rFonts w:hint="eastAsia"/>
              </w:rPr>
              <w:drawing>
                <wp:anchor distT="0" distB="0" distL="114300" distR="114300" simplePos="0" relativeHeight="251667456" behindDoc="0" locked="0" layoutInCell="1" allowOverlap="1">
                  <wp:simplePos x="0" y="0"/>
                  <wp:positionH relativeFrom="column">
                    <wp:posOffset>97790</wp:posOffset>
                  </wp:positionH>
                  <wp:positionV relativeFrom="paragraph">
                    <wp:posOffset>88265</wp:posOffset>
                  </wp:positionV>
                  <wp:extent cx="742950" cy="266700"/>
                  <wp:effectExtent l="0" t="0" r="0" b="0"/>
                  <wp:wrapNone/>
                  <wp:docPr id="18" name="图片 30"/>
                  <wp:cNvGraphicFramePr/>
                  <a:graphic xmlns:a="http://schemas.openxmlformats.org/drawingml/2006/main">
                    <a:graphicData uri="http://schemas.openxmlformats.org/drawingml/2006/picture">
                      <pic:pic xmlns:pic="http://schemas.openxmlformats.org/drawingml/2006/picture">
                        <pic:nvPicPr>
                          <pic:cNvPr id="18" name="图片 30"/>
                          <pic:cNvPicPr/>
                        </pic:nvPicPr>
                        <pic:blipFill>
                          <a:blip r:embed="rId11"/>
                          <a:stretch>
                            <a:fillRect/>
                          </a:stretch>
                        </pic:blipFill>
                        <pic:spPr>
                          <a:xfrm>
                            <a:off x="0" y="0"/>
                            <a:ext cx="740410" cy="265430"/>
                          </a:xfrm>
                          <a:prstGeom prst="rect">
                            <a:avLst/>
                          </a:prstGeom>
                        </pic:spPr>
                      </pic:pic>
                    </a:graphicData>
                  </a:graphic>
                </wp:anchor>
              </w:drawing>
            </w:r>
          </w:p>
        </w:tc>
      </w:tr>
      <w:tr>
        <w:tblPrEx>
          <w:shd w:val="clear" w:color="auto" w:fill="FFFFFF"/>
          <w:tblCellMar>
            <w:top w:w="0" w:type="dxa"/>
            <w:left w:w="108" w:type="dxa"/>
            <w:bottom w:w="0" w:type="dxa"/>
            <w:right w:w="108" w:type="dxa"/>
          </w:tblCellMar>
        </w:tblPrEx>
        <w:trPr>
          <w:trHeight w:val="567" w:hRule="atLeast"/>
          <w:jc w:val="center"/>
        </w:trPr>
        <w:tc>
          <w:tcPr>
            <w:tcW w:w="880" w:type="dxa"/>
            <w:tcBorders>
              <w:top w:val="nil"/>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cs="宋体"/>
                <w:kern w:val="0"/>
                <w:sz w:val="24"/>
                <w:szCs w:val="24"/>
              </w:rPr>
            </w:pPr>
            <w:r>
              <w:rPr>
                <w:rFonts w:hint="eastAsia" w:ascii="宋体" w:hAnsi="宋体" w:cs="宋体"/>
                <w:kern w:val="0"/>
                <w:sz w:val="24"/>
                <w:szCs w:val="24"/>
              </w:rPr>
              <w:t>5</w:t>
            </w:r>
          </w:p>
        </w:tc>
        <w:tc>
          <w:tcPr>
            <w:tcW w:w="3373" w:type="dxa"/>
            <w:tcBorders>
              <w:top w:val="nil"/>
              <w:left w:val="nil"/>
              <w:bottom w:val="single" w:color="auto" w:sz="4" w:space="0"/>
              <w:right w:val="single" w:color="auto" w:sz="4" w:space="0"/>
            </w:tcBorders>
            <w:shd w:val="clear" w:color="auto" w:fill="FFFFFF"/>
            <w:vAlign w:val="center"/>
          </w:tcPr>
          <w:p>
            <w:pPr>
              <w:widowControl/>
              <w:adjustRightInd w:val="0"/>
              <w:snapToGrid w:val="0"/>
              <w:jc w:val="left"/>
              <w:rPr>
                <w:rFonts w:ascii="宋体" w:hAnsi="宋体" w:cs="宋体"/>
                <w:kern w:val="0"/>
                <w:sz w:val="24"/>
                <w:szCs w:val="24"/>
              </w:rPr>
            </w:pPr>
            <w:r>
              <w:rPr>
                <w:rFonts w:hint="eastAsia" w:ascii="宋体" w:hAnsi="宋体" w:cs="宋体"/>
                <w:kern w:val="0"/>
                <w:sz w:val="24"/>
                <w:szCs w:val="24"/>
              </w:rPr>
              <w:t>智能反诈信息平台</w:t>
            </w:r>
          </w:p>
        </w:tc>
        <w:tc>
          <w:tcPr>
            <w:tcW w:w="5487" w:type="dxa"/>
            <w:tcBorders>
              <w:top w:val="nil"/>
              <w:left w:val="nil"/>
              <w:bottom w:val="single" w:color="auto" w:sz="4" w:space="0"/>
              <w:right w:val="single" w:color="auto" w:sz="4" w:space="0"/>
            </w:tcBorders>
            <w:shd w:val="clear" w:color="auto" w:fill="FFFFFF"/>
            <w:vAlign w:val="center"/>
          </w:tcPr>
          <w:p>
            <w:pPr>
              <w:widowControl/>
              <w:adjustRightInd w:val="0"/>
              <w:snapToGrid w:val="0"/>
              <w:jc w:val="left"/>
              <w:rPr>
                <w:rFonts w:ascii="宋体" w:hAnsi="宋体" w:cs="宋体"/>
                <w:kern w:val="0"/>
                <w:sz w:val="24"/>
                <w:szCs w:val="24"/>
              </w:rPr>
            </w:pPr>
            <w:r>
              <w:rPr>
                <w:rFonts w:hint="eastAsia"/>
              </w:rPr>
              <w:drawing>
                <wp:anchor distT="0" distB="0" distL="114300" distR="114300" simplePos="0" relativeHeight="251666432" behindDoc="0" locked="0" layoutInCell="1" allowOverlap="1">
                  <wp:simplePos x="0" y="0"/>
                  <wp:positionH relativeFrom="column">
                    <wp:posOffset>111760</wp:posOffset>
                  </wp:positionH>
                  <wp:positionV relativeFrom="paragraph">
                    <wp:posOffset>89535</wp:posOffset>
                  </wp:positionV>
                  <wp:extent cx="755650" cy="266700"/>
                  <wp:effectExtent l="0" t="0" r="6350" b="0"/>
                  <wp:wrapNone/>
                  <wp:docPr id="21" name="图片 32"/>
                  <wp:cNvGraphicFramePr/>
                  <a:graphic xmlns:a="http://schemas.openxmlformats.org/drawingml/2006/main">
                    <a:graphicData uri="http://schemas.openxmlformats.org/drawingml/2006/picture">
                      <pic:pic xmlns:pic="http://schemas.openxmlformats.org/drawingml/2006/picture">
                        <pic:nvPicPr>
                          <pic:cNvPr id="21" name="图片 32"/>
                          <pic:cNvPicPr/>
                        </pic:nvPicPr>
                        <pic:blipFill>
                          <a:blip r:embed="rId7"/>
                          <a:stretch>
                            <a:fillRect/>
                          </a:stretch>
                        </pic:blipFill>
                        <pic:spPr>
                          <a:xfrm>
                            <a:off x="0" y="0"/>
                            <a:ext cx="752475" cy="266700"/>
                          </a:xfrm>
                          <a:prstGeom prst="rect">
                            <a:avLst/>
                          </a:prstGeom>
                        </pic:spPr>
                      </pic:pic>
                    </a:graphicData>
                  </a:graphic>
                </wp:anchor>
              </w:drawing>
            </w:r>
          </w:p>
        </w:tc>
      </w:tr>
      <w:tr>
        <w:tblPrEx>
          <w:shd w:val="clear" w:color="auto" w:fill="FFFFFF"/>
          <w:tblCellMar>
            <w:top w:w="0" w:type="dxa"/>
            <w:left w:w="108" w:type="dxa"/>
            <w:bottom w:w="0" w:type="dxa"/>
            <w:right w:w="108" w:type="dxa"/>
          </w:tblCellMar>
        </w:tblPrEx>
        <w:trPr>
          <w:trHeight w:val="567" w:hRule="atLeast"/>
          <w:jc w:val="center"/>
        </w:trPr>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cs="宋体"/>
                <w:kern w:val="0"/>
                <w:sz w:val="24"/>
                <w:szCs w:val="24"/>
              </w:rPr>
            </w:pPr>
            <w:r>
              <w:rPr>
                <w:rFonts w:hint="eastAsia" w:ascii="宋体" w:hAnsi="宋体" w:cs="宋体"/>
                <w:kern w:val="0"/>
                <w:sz w:val="24"/>
                <w:szCs w:val="24"/>
              </w:rPr>
              <w:t>6</w:t>
            </w:r>
          </w:p>
        </w:tc>
        <w:tc>
          <w:tcPr>
            <w:tcW w:w="3373" w:type="dxa"/>
            <w:tcBorders>
              <w:top w:val="single" w:color="auto" w:sz="4" w:space="0"/>
              <w:left w:val="nil"/>
              <w:bottom w:val="single" w:color="auto" w:sz="4" w:space="0"/>
              <w:right w:val="single" w:color="auto" w:sz="4" w:space="0"/>
            </w:tcBorders>
            <w:shd w:val="clear" w:color="auto" w:fill="FFFFFF"/>
            <w:vAlign w:val="center"/>
          </w:tcPr>
          <w:p>
            <w:pPr>
              <w:widowControl/>
              <w:adjustRightInd w:val="0"/>
              <w:snapToGrid w:val="0"/>
              <w:jc w:val="left"/>
              <w:rPr>
                <w:rFonts w:ascii="宋体" w:hAnsi="宋体" w:cs="宋体"/>
                <w:color w:val="0070C0"/>
                <w:kern w:val="0"/>
                <w:sz w:val="24"/>
                <w:szCs w:val="24"/>
              </w:rPr>
            </w:pPr>
            <w:r>
              <w:rPr>
                <w:rFonts w:hint="eastAsia" w:ascii="宋体" w:hAnsi="宋体" w:cs="宋体"/>
                <w:color w:val="0070C0"/>
                <w:kern w:val="0"/>
                <w:sz w:val="24"/>
                <w:szCs w:val="24"/>
              </w:rPr>
              <w:t>西南政法大学形象宣传</w:t>
            </w:r>
          </w:p>
        </w:tc>
        <w:tc>
          <w:tcPr>
            <w:tcW w:w="5487" w:type="dxa"/>
            <w:tcBorders>
              <w:top w:val="single" w:color="auto" w:sz="4" w:space="0"/>
              <w:left w:val="nil"/>
              <w:bottom w:val="single" w:color="auto" w:sz="4" w:space="0"/>
              <w:right w:val="single" w:color="auto" w:sz="4" w:space="0"/>
            </w:tcBorders>
            <w:shd w:val="clear" w:color="auto" w:fill="FFFFFF"/>
            <w:vAlign w:val="center"/>
          </w:tcPr>
          <w:p>
            <w:pPr>
              <w:widowControl/>
              <w:adjustRightInd w:val="0"/>
              <w:snapToGrid w:val="0"/>
              <w:jc w:val="left"/>
              <w:rPr>
                <w:rFonts w:ascii="宋体" w:hAnsi="宋体" w:cs="宋体"/>
                <w:color w:val="0070C0"/>
                <w:kern w:val="0"/>
                <w:sz w:val="24"/>
                <w:szCs w:val="24"/>
              </w:rPr>
            </w:pPr>
            <w:r>
              <w:rPr>
                <w:rFonts w:hint="eastAsia" w:ascii="宋体" w:hAnsi="宋体" w:cs="宋体"/>
                <w:color w:val="0070C0"/>
                <w:kern w:val="0"/>
                <w:sz w:val="24"/>
                <w:szCs w:val="24"/>
              </w:rPr>
              <w:t xml:space="preserve">  大屏展示+展板</w:t>
            </w:r>
          </w:p>
        </w:tc>
      </w:tr>
    </w:tbl>
    <w:p>
      <w:pPr>
        <w:spacing w:line="360" w:lineRule="auto"/>
        <w:textAlignment w:val="center"/>
        <w:rPr>
          <w:sz w:val="24"/>
          <w:szCs w:val="24"/>
        </w:rPr>
      </w:pPr>
      <w:r>
        <w:rPr>
          <w:rFonts w:hint="eastAsia"/>
          <w:sz w:val="24"/>
          <w:szCs w:val="24"/>
        </w:rPr>
        <w:t>说明：</w:t>
      </w:r>
    </w:p>
    <w:p>
      <w:pPr>
        <w:spacing w:line="360" w:lineRule="auto"/>
        <w:textAlignment w:val="center"/>
        <w:rPr>
          <w:sz w:val="24"/>
          <w:szCs w:val="24"/>
        </w:rPr>
      </w:pPr>
      <w:r>
        <w:rPr>
          <w:sz w:val="24"/>
          <w:szCs w:val="24"/>
        </w:rPr>
        <w:t>1.</w:t>
      </w:r>
      <w:r>
        <w:rPr>
          <w:rFonts w:hint="eastAsia"/>
          <w:sz w:val="24"/>
          <w:szCs w:val="24"/>
        </w:rPr>
        <w:t>以上为初步拟出的项目清单，采购人可根据需要增加、删除或者修改，增删不超过</w:t>
      </w:r>
      <w:r>
        <w:rPr>
          <w:color w:val="0070C0"/>
          <w:sz w:val="24"/>
          <w:szCs w:val="24"/>
        </w:rPr>
        <w:t>2</w:t>
      </w:r>
      <w:r>
        <w:rPr>
          <w:rFonts w:hint="eastAsia"/>
          <w:sz w:val="24"/>
          <w:szCs w:val="24"/>
        </w:rPr>
        <w:t>项。</w:t>
      </w:r>
    </w:p>
    <w:p>
      <w:pPr>
        <w:spacing w:line="360" w:lineRule="auto"/>
        <w:textAlignment w:val="center"/>
        <w:rPr>
          <w:sz w:val="24"/>
          <w:szCs w:val="24"/>
        </w:rPr>
      </w:pPr>
      <w:r>
        <w:rPr>
          <w:sz w:val="24"/>
          <w:szCs w:val="24"/>
        </w:rPr>
        <w:t>2.</w:t>
      </w:r>
      <w:r>
        <w:rPr>
          <w:rFonts w:hint="eastAsia"/>
          <w:sz w:val="24"/>
          <w:szCs w:val="24"/>
        </w:rPr>
        <w:t>除第6项，其他“大屏展示”项目所需的屏幕尺寸</w:t>
      </w:r>
      <w:r>
        <w:rPr>
          <w:rFonts w:hint="eastAsia"/>
          <w:color w:val="0070C0"/>
          <w:sz w:val="24"/>
          <w:szCs w:val="24"/>
        </w:rPr>
        <w:t>按75寸设计</w:t>
      </w:r>
      <w:r>
        <w:rPr>
          <w:rFonts w:hint="eastAsia"/>
          <w:sz w:val="24"/>
          <w:szCs w:val="24"/>
        </w:rPr>
        <w:t>。</w:t>
      </w:r>
    </w:p>
    <w:p>
      <w:pPr>
        <w:pStyle w:val="3"/>
        <w:spacing w:before="0" w:after="0" w:line="360" w:lineRule="auto"/>
        <w:jc w:val="center"/>
        <w:rPr>
          <w:rFonts w:ascii="Times New Roman" w:hAnsi="Times New Roman" w:eastAsia="宋体"/>
          <w:sz w:val="36"/>
          <w:szCs w:val="30"/>
        </w:rPr>
      </w:pPr>
      <w:r>
        <w:rPr>
          <w:rFonts w:hint="eastAsia" w:ascii="仿宋" w:hAnsi="仿宋" w:eastAsia="仿宋" w:cs="仿宋"/>
          <w:b w:val="0"/>
          <w:sz w:val="24"/>
          <w:szCs w:val="24"/>
        </w:rPr>
        <w:br w:type="page"/>
      </w:r>
      <w:bookmarkStart w:id="28" w:name="_Toc19597"/>
      <w:r>
        <w:rPr>
          <w:rFonts w:hint="eastAsia" w:ascii="Times New Roman" w:hAnsi="Times New Roman" w:eastAsia="宋体"/>
          <w:sz w:val="36"/>
          <w:szCs w:val="30"/>
        </w:rPr>
        <w:t>第三篇  项目商务需求</w:t>
      </w:r>
      <w:bookmarkEnd w:id="24"/>
      <w:bookmarkEnd w:id="28"/>
    </w:p>
    <w:p>
      <w:pPr>
        <w:pStyle w:val="4"/>
        <w:spacing w:before="0" w:after="0" w:line="360" w:lineRule="auto"/>
        <w:ind w:firstLine="482" w:firstLineChars="200"/>
        <w:rPr>
          <w:sz w:val="24"/>
          <w:szCs w:val="24"/>
        </w:rPr>
      </w:pPr>
      <w:bookmarkStart w:id="29" w:name="_Toc344475120"/>
      <w:bookmarkStart w:id="30" w:name="_Toc13704"/>
      <w:r>
        <w:rPr>
          <w:rFonts w:hint="eastAsia"/>
          <w:sz w:val="24"/>
          <w:szCs w:val="24"/>
        </w:rPr>
        <w:t>一、</w:t>
      </w:r>
      <w:bookmarkEnd w:id="29"/>
      <w:r>
        <w:rPr>
          <w:rFonts w:hint="eastAsia"/>
          <w:sz w:val="24"/>
          <w:szCs w:val="24"/>
        </w:rPr>
        <w:t>服务时间、地点及验收方式</w:t>
      </w:r>
      <w:bookmarkEnd w:id="30"/>
    </w:p>
    <w:p>
      <w:pPr>
        <w:spacing w:line="360" w:lineRule="auto"/>
        <w:ind w:firstLine="480" w:firstLineChars="200"/>
        <w:rPr>
          <w:sz w:val="24"/>
          <w:szCs w:val="24"/>
        </w:rPr>
      </w:pPr>
      <w:r>
        <w:rPr>
          <w:rFonts w:hint="eastAsia"/>
          <w:sz w:val="24"/>
          <w:szCs w:val="24"/>
        </w:rPr>
        <w:t>（一）服务时间：承担</w:t>
      </w:r>
      <w:r>
        <w:rPr>
          <w:sz w:val="24"/>
          <w:szCs w:val="24"/>
        </w:rPr>
        <w:t>2023</w:t>
      </w:r>
      <w:r>
        <w:rPr>
          <w:rFonts w:hint="eastAsia"/>
          <w:sz w:val="24"/>
          <w:szCs w:val="24"/>
        </w:rPr>
        <w:t>智博会特装布展服务的供应商收到中标通知书后</w:t>
      </w:r>
      <w:r>
        <w:rPr>
          <w:sz w:val="24"/>
          <w:szCs w:val="24"/>
        </w:rPr>
        <w:t>3</w:t>
      </w:r>
      <w:r>
        <w:rPr>
          <w:rFonts w:hint="eastAsia"/>
          <w:sz w:val="24"/>
          <w:szCs w:val="24"/>
        </w:rPr>
        <w:t>个日历日内完成详细设计方案，</w:t>
      </w:r>
      <w:r>
        <w:rPr>
          <w:sz w:val="24"/>
          <w:szCs w:val="24"/>
        </w:rPr>
        <w:t>7</w:t>
      </w:r>
      <w:r>
        <w:rPr>
          <w:rFonts w:hint="eastAsia"/>
          <w:sz w:val="24"/>
          <w:szCs w:val="24"/>
        </w:rPr>
        <w:t>个日历日完成展位平面图片构思及配图文字的撰写，在智博会组委会要求的布展工作期间完成现场特装布展，展览结束后完成撤展。</w:t>
      </w:r>
    </w:p>
    <w:p>
      <w:pPr>
        <w:spacing w:line="360" w:lineRule="auto"/>
        <w:ind w:firstLine="480" w:firstLineChars="200"/>
        <w:rPr>
          <w:sz w:val="24"/>
          <w:szCs w:val="24"/>
        </w:rPr>
      </w:pPr>
      <w:r>
        <w:rPr>
          <w:rFonts w:hint="eastAsia"/>
          <w:sz w:val="24"/>
          <w:szCs w:val="24"/>
        </w:rPr>
        <w:t>（二）服务地点：采购人制定地点。</w:t>
      </w:r>
    </w:p>
    <w:p>
      <w:pPr>
        <w:spacing w:line="360" w:lineRule="auto"/>
        <w:ind w:firstLine="480" w:firstLineChars="200"/>
        <w:rPr>
          <w:sz w:val="24"/>
          <w:szCs w:val="24"/>
        </w:rPr>
      </w:pPr>
      <w:r>
        <w:rPr>
          <w:rFonts w:hint="eastAsia"/>
          <w:sz w:val="24"/>
          <w:szCs w:val="24"/>
        </w:rPr>
        <w:t>（三）验收方式：</w:t>
      </w:r>
    </w:p>
    <w:p>
      <w:pPr>
        <w:spacing w:line="360" w:lineRule="auto"/>
        <w:ind w:firstLine="480" w:firstLineChars="200"/>
        <w:rPr>
          <w:sz w:val="24"/>
          <w:szCs w:val="24"/>
        </w:rPr>
      </w:pPr>
      <w:r>
        <w:rPr>
          <w:sz w:val="24"/>
          <w:szCs w:val="24"/>
        </w:rPr>
        <w:t>1.</w:t>
      </w:r>
      <w:r>
        <w:rPr>
          <w:rFonts w:hint="eastAsia"/>
          <w:sz w:val="24"/>
          <w:szCs w:val="24"/>
        </w:rPr>
        <w:t>设备、材料到达现场后，由供应商或其指定验收单位清点品名、规格、数量，检查外观，作出验收记录，供应商自行验收确认。</w:t>
      </w:r>
    </w:p>
    <w:p>
      <w:pPr>
        <w:spacing w:line="360" w:lineRule="auto"/>
        <w:ind w:firstLine="480" w:firstLineChars="200"/>
        <w:rPr>
          <w:sz w:val="24"/>
          <w:szCs w:val="24"/>
        </w:rPr>
      </w:pPr>
      <w:r>
        <w:rPr>
          <w:sz w:val="24"/>
          <w:szCs w:val="24"/>
        </w:rPr>
        <w:t>2.</w:t>
      </w:r>
      <w:r>
        <w:rPr>
          <w:rFonts w:hint="eastAsia"/>
          <w:sz w:val="24"/>
          <w:szCs w:val="24"/>
        </w:rPr>
        <w:t>供应商派遣专业技术人员到采购人的特装展位进行现场布展安装调试。</w:t>
      </w:r>
    </w:p>
    <w:p>
      <w:pPr>
        <w:spacing w:line="360" w:lineRule="auto"/>
        <w:ind w:firstLine="480" w:firstLineChars="200"/>
        <w:rPr>
          <w:sz w:val="24"/>
          <w:szCs w:val="24"/>
        </w:rPr>
      </w:pPr>
      <w:r>
        <w:rPr>
          <w:sz w:val="24"/>
          <w:szCs w:val="24"/>
        </w:rPr>
        <w:t>3.</w:t>
      </w:r>
      <w:r>
        <w:rPr>
          <w:rFonts w:hint="eastAsia"/>
          <w:sz w:val="24"/>
          <w:szCs w:val="24"/>
        </w:rPr>
        <w:t>验收合格条件如下：</w:t>
      </w:r>
    </w:p>
    <w:p>
      <w:pPr>
        <w:spacing w:line="360" w:lineRule="auto"/>
        <w:ind w:firstLine="480" w:firstLineChars="200"/>
        <w:rPr>
          <w:sz w:val="24"/>
          <w:szCs w:val="24"/>
        </w:rPr>
      </w:pPr>
      <w:r>
        <w:rPr>
          <w:sz w:val="24"/>
          <w:szCs w:val="24"/>
        </w:rPr>
        <w:t>3.1</w:t>
      </w:r>
      <w:r>
        <w:rPr>
          <w:rFonts w:hint="eastAsia"/>
          <w:sz w:val="24"/>
          <w:szCs w:val="24"/>
        </w:rPr>
        <w:t>设备材料品牌、规格、数量、技术参数等符合要求，性能指标达到规定的标准。</w:t>
      </w:r>
    </w:p>
    <w:p>
      <w:pPr>
        <w:spacing w:line="360" w:lineRule="auto"/>
        <w:ind w:firstLine="480" w:firstLineChars="200"/>
        <w:rPr>
          <w:sz w:val="24"/>
          <w:szCs w:val="24"/>
        </w:rPr>
      </w:pPr>
      <w:r>
        <w:rPr>
          <w:sz w:val="24"/>
          <w:szCs w:val="24"/>
        </w:rPr>
        <w:t>3.2</w:t>
      </w:r>
      <w:r>
        <w:rPr>
          <w:rFonts w:hint="eastAsia"/>
          <w:sz w:val="24"/>
          <w:szCs w:val="24"/>
        </w:rPr>
        <w:t>在规定时间内完成特装服务并验收，并经采购人确认。</w:t>
      </w:r>
    </w:p>
    <w:p>
      <w:pPr>
        <w:spacing w:line="360" w:lineRule="auto"/>
        <w:ind w:firstLine="480" w:firstLineChars="200"/>
        <w:rPr>
          <w:sz w:val="24"/>
          <w:szCs w:val="24"/>
        </w:rPr>
      </w:pPr>
      <w:r>
        <w:rPr>
          <w:sz w:val="24"/>
          <w:szCs w:val="24"/>
        </w:rPr>
        <w:t>4.</w:t>
      </w:r>
      <w:r>
        <w:rPr>
          <w:rFonts w:hint="eastAsia"/>
          <w:sz w:val="24"/>
          <w:szCs w:val="24"/>
        </w:rPr>
        <w:t>供应商提供的特装服务（包括创意方案、材料、展示效果）未达到竞争性谈判规定要求，且对采购人造成损失的，由供应商承担一切责任，并赔偿所造成的损失。</w:t>
      </w:r>
    </w:p>
    <w:p>
      <w:pPr>
        <w:pStyle w:val="4"/>
        <w:spacing w:before="0" w:after="0" w:line="360" w:lineRule="auto"/>
        <w:ind w:firstLine="482" w:firstLineChars="200"/>
        <w:rPr>
          <w:sz w:val="24"/>
          <w:szCs w:val="24"/>
        </w:rPr>
      </w:pPr>
      <w:bookmarkStart w:id="31" w:name="_Toc3037"/>
      <w:r>
        <w:rPr>
          <w:rFonts w:hint="eastAsia"/>
          <w:sz w:val="24"/>
          <w:szCs w:val="24"/>
        </w:rPr>
        <w:t>二、报价要求</w:t>
      </w:r>
      <w:bookmarkEnd w:id="31"/>
    </w:p>
    <w:p>
      <w:pPr>
        <w:spacing w:line="360" w:lineRule="auto"/>
        <w:ind w:firstLine="480" w:firstLineChars="200"/>
        <w:rPr>
          <w:sz w:val="24"/>
          <w:szCs w:val="24"/>
        </w:rPr>
      </w:pPr>
      <w:r>
        <w:rPr>
          <w:rFonts w:hint="eastAsia"/>
          <w:sz w:val="24"/>
          <w:szCs w:val="24"/>
        </w:rPr>
        <w:t>本项目为交钥匙工程，谈判报价为人民币报价，包含但不限于完成本项目所需创意设计费、设备购买（制造、租用）费、辅材费、运输费、安装调试费、培训费、税费、管理、布展及撤展费、现场水电费、卫生费、网络使用、安保费等一切费用。</w:t>
      </w:r>
    </w:p>
    <w:p>
      <w:pPr>
        <w:spacing w:line="360" w:lineRule="auto"/>
        <w:ind w:firstLine="480" w:firstLineChars="200"/>
        <w:rPr>
          <w:sz w:val="24"/>
          <w:szCs w:val="24"/>
        </w:rPr>
      </w:pPr>
      <w:r>
        <w:rPr>
          <w:rFonts w:hint="eastAsia"/>
          <w:sz w:val="24"/>
          <w:szCs w:val="24"/>
        </w:rPr>
        <w:t>因成交供应商自身原因造成漏报、少报皆由其自行承担责任，采购人不再补偿。</w:t>
      </w:r>
    </w:p>
    <w:p>
      <w:pPr>
        <w:pStyle w:val="4"/>
        <w:spacing w:before="0" w:after="0" w:line="360" w:lineRule="auto"/>
        <w:ind w:firstLine="482" w:firstLineChars="200"/>
        <w:rPr>
          <w:sz w:val="24"/>
          <w:szCs w:val="24"/>
        </w:rPr>
      </w:pPr>
      <w:bookmarkStart w:id="32" w:name="_Toc17214"/>
      <w:r>
        <w:rPr>
          <w:rFonts w:hint="eastAsia"/>
          <w:sz w:val="24"/>
          <w:szCs w:val="24"/>
        </w:rPr>
        <w:t>三、付款方式</w:t>
      </w:r>
      <w:bookmarkEnd w:id="32"/>
    </w:p>
    <w:p>
      <w:pPr>
        <w:spacing w:line="360" w:lineRule="auto"/>
        <w:ind w:firstLine="480" w:firstLineChars="200"/>
        <w:rPr>
          <w:sz w:val="24"/>
          <w:szCs w:val="24"/>
        </w:rPr>
      </w:pPr>
      <w:bookmarkStart w:id="33" w:name="_Toc532648280"/>
      <w:bookmarkStart w:id="34" w:name="_Toc267320054"/>
      <w:r>
        <w:rPr>
          <w:rFonts w:hint="eastAsia"/>
          <w:sz w:val="24"/>
          <w:szCs w:val="24"/>
        </w:rPr>
        <w:t>（一）成交供应商按采购合同完成服务，经验收合格后，出具项目验收报告。</w:t>
      </w:r>
    </w:p>
    <w:p>
      <w:pPr>
        <w:spacing w:line="360" w:lineRule="auto"/>
        <w:ind w:firstLine="480" w:firstLineChars="200"/>
        <w:rPr>
          <w:sz w:val="24"/>
          <w:szCs w:val="24"/>
        </w:rPr>
      </w:pPr>
      <w:r>
        <w:rPr>
          <w:rFonts w:hint="eastAsia"/>
          <w:sz w:val="24"/>
          <w:szCs w:val="24"/>
        </w:rPr>
        <w:t>（二）项目验收合格并完结后，成交供应商向采购人开具发票，采购人以转账方式向成交供应商支付合同全款。</w:t>
      </w:r>
    </w:p>
    <w:p>
      <w:pPr>
        <w:pStyle w:val="4"/>
        <w:spacing w:before="0" w:after="0" w:line="360" w:lineRule="auto"/>
        <w:ind w:firstLine="482" w:firstLineChars="200"/>
        <w:rPr>
          <w:sz w:val="24"/>
          <w:szCs w:val="24"/>
        </w:rPr>
      </w:pPr>
      <w:bookmarkStart w:id="35" w:name="_Toc25454"/>
      <w:r>
        <w:rPr>
          <w:rFonts w:hint="eastAsia"/>
          <w:sz w:val="24"/>
          <w:szCs w:val="24"/>
        </w:rPr>
        <w:t>四、知识产权</w:t>
      </w:r>
      <w:bookmarkEnd w:id="35"/>
    </w:p>
    <w:p>
      <w:pPr>
        <w:spacing w:line="360" w:lineRule="auto"/>
        <w:ind w:firstLine="480" w:firstLineChars="200"/>
        <w:rPr>
          <w:sz w:val="24"/>
          <w:szCs w:val="24"/>
        </w:rPr>
      </w:pPr>
      <w:r>
        <w:rPr>
          <w:rFonts w:hint="eastAsia"/>
          <w:sz w:val="24"/>
          <w:szCs w:val="24"/>
        </w:rPr>
        <w:t>（一）采购人在中华人民共和国境内使用成交供应商提供的货物及服务、设计创意等时免受第三方提出的侵犯其专利权或其它知识产权的起诉。如果第三方提出侵权指控，成交供应商应承担由此而引起的一切法律责任和费用。</w:t>
      </w:r>
    </w:p>
    <w:p>
      <w:pPr>
        <w:spacing w:line="360" w:lineRule="auto"/>
        <w:ind w:firstLine="480" w:firstLineChars="200"/>
        <w:rPr>
          <w:sz w:val="24"/>
          <w:szCs w:val="24"/>
        </w:rPr>
      </w:pPr>
      <w:r>
        <w:rPr>
          <w:rFonts w:hint="eastAsia"/>
          <w:sz w:val="24"/>
          <w:szCs w:val="24"/>
        </w:rPr>
        <w:t>（二）涉及展示项目等知识产权的，知识产权归采购人所有。</w:t>
      </w:r>
    </w:p>
    <w:p>
      <w:pPr>
        <w:pStyle w:val="4"/>
        <w:spacing w:before="0" w:after="0" w:line="360" w:lineRule="auto"/>
        <w:ind w:firstLine="482" w:firstLineChars="200"/>
        <w:rPr>
          <w:sz w:val="24"/>
          <w:szCs w:val="24"/>
        </w:rPr>
      </w:pPr>
      <w:bookmarkStart w:id="36" w:name="_Toc3985"/>
      <w:r>
        <w:rPr>
          <w:rFonts w:hint="eastAsia"/>
          <w:sz w:val="24"/>
          <w:szCs w:val="24"/>
        </w:rPr>
        <w:t>五、其他</w:t>
      </w:r>
      <w:bookmarkEnd w:id="33"/>
      <w:bookmarkEnd w:id="34"/>
      <w:bookmarkEnd w:id="36"/>
    </w:p>
    <w:p>
      <w:pPr>
        <w:snapToGrid w:val="0"/>
        <w:spacing w:line="360" w:lineRule="auto"/>
        <w:ind w:firstLine="480" w:firstLineChars="200"/>
        <w:rPr>
          <w:sz w:val="24"/>
          <w:szCs w:val="24"/>
        </w:rPr>
      </w:pPr>
      <w:r>
        <w:rPr>
          <w:rFonts w:hint="eastAsia"/>
          <w:sz w:val="24"/>
          <w:szCs w:val="24"/>
        </w:rPr>
        <w:t>（一）其他未尽事宜由供需双方在采购合同中详细约定。</w:t>
      </w:r>
    </w:p>
    <w:p>
      <w:pPr>
        <w:pStyle w:val="3"/>
        <w:pageBreakBefore/>
        <w:spacing w:line="360" w:lineRule="auto"/>
        <w:jc w:val="center"/>
        <w:rPr>
          <w:rFonts w:ascii="Times New Roman" w:hAnsi="Times New Roman" w:eastAsia="宋体"/>
          <w:sz w:val="36"/>
          <w:szCs w:val="30"/>
        </w:rPr>
      </w:pPr>
      <w:bookmarkStart w:id="37" w:name="_Toc1534"/>
      <w:r>
        <w:rPr>
          <w:rFonts w:hint="eastAsia" w:ascii="Times New Roman" w:hAnsi="Times New Roman" w:eastAsia="宋体"/>
          <w:sz w:val="36"/>
          <w:szCs w:val="30"/>
        </w:rPr>
        <w:t>第四篇  谈判程序及方法、无效响应和</w:t>
      </w:r>
      <w:r>
        <w:rPr>
          <w:rFonts w:hint="eastAsia" w:ascii="Times New Roman" w:hAnsi="Times New Roman" w:eastAsia="宋体"/>
          <w:sz w:val="36"/>
          <w:szCs w:val="36"/>
        </w:rPr>
        <w:t>采购终止</w:t>
      </w:r>
      <w:bookmarkEnd w:id="37"/>
    </w:p>
    <w:p>
      <w:pPr>
        <w:pStyle w:val="4"/>
        <w:spacing w:before="0" w:after="0" w:line="360" w:lineRule="auto"/>
        <w:ind w:firstLine="482" w:firstLineChars="200"/>
        <w:rPr>
          <w:sz w:val="24"/>
          <w:szCs w:val="24"/>
        </w:rPr>
      </w:pPr>
      <w:bookmarkStart w:id="38" w:name="_Toc3942"/>
      <w:r>
        <w:rPr>
          <w:rFonts w:hint="eastAsia"/>
          <w:sz w:val="24"/>
          <w:szCs w:val="24"/>
        </w:rPr>
        <w:t>一、谈判程序及方法</w:t>
      </w:r>
      <w:bookmarkEnd w:id="38"/>
    </w:p>
    <w:p>
      <w:pPr>
        <w:spacing w:line="360" w:lineRule="auto"/>
        <w:ind w:firstLine="480" w:firstLineChars="200"/>
        <w:rPr>
          <w:sz w:val="24"/>
          <w:szCs w:val="24"/>
        </w:rPr>
      </w:pPr>
      <w:r>
        <w:rPr>
          <w:rFonts w:hint="eastAsia"/>
          <w:sz w:val="24"/>
          <w:szCs w:val="24"/>
        </w:rPr>
        <w:t>（一）谈判按竞争性谈判文件规定的时间和地点进行，供应商须有法定代表人或其授权代表参加并签到。竞争性谈判以抽签的形式确定谈判顺序，由本项目依法组建的谈判小组分别与各供应商进行谈判。</w:t>
      </w:r>
    </w:p>
    <w:p>
      <w:pPr>
        <w:spacing w:line="360" w:lineRule="auto"/>
        <w:ind w:firstLine="480" w:firstLineChars="200"/>
        <w:rPr>
          <w:sz w:val="24"/>
          <w:szCs w:val="24"/>
        </w:rPr>
      </w:pPr>
      <w:r>
        <w:rPr>
          <w:rFonts w:hint="eastAsia"/>
          <w:sz w:val="24"/>
          <w:szCs w:val="24"/>
        </w:rPr>
        <w:t>（二）谈判小组对各供应商的资格条件、响应文件的有效性、完整性和响应程度进行审查。各供应商只有在完全符合要求的前提下，才能参与正式谈判。</w:t>
      </w:r>
    </w:p>
    <w:p>
      <w:pPr>
        <w:snapToGrid w:val="0"/>
        <w:spacing w:line="360" w:lineRule="auto"/>
        <w:ind w:firstLine="480" w:firstLineChars="200"/>
        <w:rPr>
          <w:kern w:val="0"/>
          <w:sz w:val="24"/>
          <w:szCs w:val="24"/>
        </w:rPr>
      </w:pPr>
      <w:r>
        <w:rPr>
          <w:sz w:val="24"/>
          <w:szCs w:val="24"/>
        </w:rPr>
        <w:t>1.</w:t>
      </w:r>
      <w:r>
        <w:rPr>
          <w:rFonts w:hint="eastAsia"/>
          <w:kern w:val="0"/>
          <w:sz w:val="24"/>
          <w:szCs w:val="24"/>
        </w:rPr>
        <w:t>资格性检查。依据法律法规和竞争性谈判文件的规定，对响应文件中的资格证明等进行审查，以确定供应商是否具备谈判资格。资格性检查资料表如下：</w:t>
      </w:r>
    </w:p>
    <w:tbl>
      <w:tblPr>
        <w:tblStyle w:val="5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kern w:val="0"/>
                <w:sz w:val="21"/>
                <w:szCs w:val="21"/>
              </w:rPr>
            </w:pPr>
            <w:r>
              <w:rPr>
                <w:rFonts w:hint="eastAsia" w:ascii="宋体" w:hAnsi="宋体" w:cs="宋体"/>
                <w:b/>
                <w:kern w:val="0"/>
                <w:sz w:val="21"/>
                <w:szCs w:val="21"/>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kern w:val="0"/>
                <w:sz w:val="21"/>
                <w:szCs w:val="21"/>
              </w:rPr>
            </w:pPr>
            <w:r>
              <w:rPr>
                <w:rFonts w:hint="eastAsia" w:ascii="宋体" w:hAnsi="宋体" w:cs="宋体"/>
                <w:b/>
                <w:kern w:val="0"/>
                <w:sz w:val="21"/>
                <w:szCs w:val="21"/>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kern w:val="0"/>
                <w:sz w:val="21"/>
                <w:szCs w:val="21"/>
              </w:rPr>
            </w:pPr>
            <w:r>
              <w:rPr>
                <w:rFonts w:hint="eastAsia" w:ascii="宋体" w:hAnsi="宋体" w:cs="宋体"/>
                <w:b/>
                <w:kern w:val="0"/>
                <w:sz w:val="21"/>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（一）</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cs="仿宋_GB2312"/>
                <w:sz w:val="21"/>
                <w:szCs w:val="21"/>
                <w:lang w:val="zh-CN"/>
              </w:rPr>
            </w:pPr>
            <w:r>
              <w:rPr>
                <w:rFonts w:hint="eastAsia" w:ascii="宋体" w:hAnsi="宋体" w:cs="仿宋_GB2312"/>
                <w:sz w:val="21"/>
                <w:szCs w:val="21"/>
                <w:lang w:val="zh-CN"/>
              </w:rPr>
              <w:t>《中华人民共和国政府采购法》第二十二条规定</w:t>
            </w:r>
          </w:p>
        </w:tc>
        <w:tc>
          <w:tcPr>
            <w:tcW w:w="311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1.具有独立承担民事责任的能力</w:t>
            </w:r>
          </w:p>
        </w:tc>
        <w:tc>
          <w:tcPr>
            <w:tcW w:w="4984" w:type="dxa"/>
            <w:tcBorders>
              <w:top w:val="single" w:color="auto" w:sz="4" w:space="0"/>
              <w:left w:val="single" w:color="auto" w:sz="4" w:space="0"/>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 xml:space="preserve">1.供应商法人营业执照（副本）或事业单位法人证书（副本）或个体工商户营业执照或有效的自然人身份证明或社会团体法人登记证书（提供复印件）。 </w:t>
            </w:r>
          </w:p>
          <w:p>
            <w:pPr>
              <w:rPr>
                <w:rFonts w:ascii="宋体" w:hAnsi="宋体"/>
                <w:sz w:val="21"/>
                <w:szCs w:val="21"/>
              </w:rPr>
            </w:pPr>
            <w:r>
              <w:rPr>
                <w:rFonts w:hint="eastAsia" w:ascii="宋体" w:hAnsi="宋体"/>
                <w:sz w:val="21"/>
                <w:szCs w:val="21"/>
              </w:rPr>
              <w:t>2.供应商法定代表人身份证明和法定代表人授权代表委托书。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仿宋_GB2312"/>
                <w:sz w:val="21"/>
                <w:szCs w:val="21"/>
                <w:lang w:val="zh-CN"/>
              </w:rPr>
            </w:pPr>
          </w:p>
        </w:tc>
        <w:tc>
          <w:tcPr>
            <w:tcW w:w="311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1"/>
                <w:szCs w:val="21"/>
              </w:rPr>
            </w:pPr>
            <w:r>
              <w:rPr>
                <w:rFonts w:hint="eastAsia" w:ascii="宋体" w:hAnsi="宋体" w:cs="仿宋_GB2312"/>
                <w:sz w:val="21"/>
                <w:szCs w:val="21"/>
                <w:lang w:val="zh-CN"/>
              </w:rPr>
              <w:t>2.</w:t>
            </w:r>
            <w:r>
              <w:rPr>
                <w:rFonts w:hint="eastAsia" w:ascii="宋体" w:hAnsi="宋体"/>
                <w:sz w:val="21"/>
                <w:szCs w:val="21"/>
              </w:rPr>
              <w:t>具有良好的商业信誉和健全的财务会计制度</w:t>
            </w:r>
          </w:p>
        </w:tc>
        <w:tc>
          <w:tcPr>
            <w:tcW w:w="4984"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b/>
                <w:sz w:val="21"/>
                <w:szCs w:val="21"/>
              </w:rPr>
            </w:pPr>
            <w:r>
              <w:rPr>
                <w:rFonts w:hint="eastAsia" w:ascii="宋体" w:hAnsi="宋体"/>
                <w:sz w:val="21"/>
                <w:szCs w:val="21"/>
              </w:rPr>
              <w:t>供应商提供“基本资格条件承诺函”（格式详见第七篇）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仿宋_GB2312"/>
                <w:sz w:val="21"/>
                <w:szCs w:val="21"/>
                <w:lang w:val="zh-CN"/>
              </w:rPr>
            </w:pPr>
          </w:p>
        </w:tc>
        <w:tc>
          <w:tcPr>
            <w:tcW w:w="3118" w:type="dxa"/>
            <w:tcBorders>
              <w:top w:val="single" w:color="auto" w:sz="4" w:space="0"/>
              <w:left w:val="single" w:color="auto" w:sz="4" w:space="0"/>
              <w:bottom w:val="single" w:color="auto" w:sz="4" w:space="0"/>
              <w:right w:val="single" w:color="auto" w:sz="4" w:space="0"/>
            </w:tcBorders>
            <w:vAlign w:val="center"/>
          </w:tcPr>
          <w:p>
            <w:pPr>
              <w:rPr>
                <w:rFonts w:ascii="宋体" w:hAnsi="宋体" w:cs="仿宋_GB2312"/>
                <w:sz w:val="21"/>
                <w:szCs w:val="21"/>
                <w:lang w:val="zh-CN"/>
              </w:rPr>
            </w:pPr>
            <w:r>
              <w:rPr>
                <w:rFonts w:hint="eastAsia" w:ascii="宋体" w:hAnsi="宋体" w:cs="仿宋_GB2312"/>
                <w:sz w:val="21"/>
                <w:szCs w:val="21"/>
                <w:lang w:val="zh-CN"/>
              </w:rPr>
              <w:t>3.具有履行合同所必需的设备和专业技术能力</w:t>
            </w:r>
          </w:p>
        </w:tc>
        <w:tc>
          <w:tcPr>
            <w:tcW w:w="49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仿宋_GB2312"/>
                <w:sz w:val="21"/>
                <w:szCs w:val="21"/>
                <w:lang w:val="zh-CN"/>
              </w:rPr>
            </w:pPr>
          </w:p>
        </w:tc>
        <w:tc>
          <w:tcPr>
            <w:tcW w:w="3118" w:type="dxa"/>
            <w:tcBorders>
              <w:top w:val="single" w:color="auto" w:sz="4" w:space="0"/>
              <w:left w:val="single" w:color="auto" w:sz="4" w:space="0"/>
              <w:bottom w:val="single" w:color="auto" w:sz="4" w:space="0"/>
              <w:right w:val="single" w:color="auto" w:sz="4" w:space="0"/>
            </w:tcBorders>
            <w:vAlign w:val="center"/>
          </w:tcPr>
          <w:p>
            <w:pPr>
              <w:rPr>
                <w:rFonts w:ascii="宋体" w:hAnsi="宋体" w:cs="仿宋_GB2312"/>
                <w:sz w:val="21"/>
                <w:szCs w:val="21"/>
                <w:lang w:val="zh-CN"/>
              </w:rPr>
            </w:pPr>
            <w:r>
              <w:rPr>
                <w:rFonts w:hint="eastAsia" w:ascii="宋体" w:hAnsi="宋体" w:cs="仿宋_GB2312"/>
                <w:sz w:val="21"/>
                <w:szCs w:val="21"/>
                <w:lang w:val="zh-CN"/>
              </w:rPr>
              <w:t>4.有依法缴纳税收和社会保障金的良好记录</w:t>
            </w:r>
          </w:p>
        </w:tc>
        <w:tc>
          <w:tcPr>
            <w:tcW w:w="49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仿宋_GB2312"/>
                <w:sz w:val="21"/>
                <w:szCs w:val="21"/>
                <w:lang w:val="zh-CN"/>
              </w:rPr>
            </w:pPr>
          </w:p>
        </w:tc>
        <w:tc>
          <w:tcPr>
            <w:tcW w:w="3118" w:type="dxa"/>
            <w:tcBorders>
              <w:top w:val="single" w:color="auto" w:sz="4" w:space="0"/>
              <w:left w:val="single" w:color="auto" w:sz="4" w:space="0"/>
              <w:bottom w:val="single" w:color="auto" w:sz="4" w:space="0"/>
              <w:right w:val="single" w:color="auto" w:sz="4" w:space="0"/>
            </w:tcBorders>
            <w:vAlign w:val="center"/>
          </w:tcPr>
          <w:p>
            <w:pPr>
              <w:rPr>
                <w:rFonts w:ascii="宋体" w:hAnsi="宋体" w:cs="仿宋_GB2312"/>
                <w:sz w:val="21"/>
                <w:szCs w:val="21"/>
                <w:lang w:val="zh-CN"/>
              </w:rPr>
            </w:pPr>
            <w:r>
              <w:rPr>
                <w:rFonts w:hint="eastAsia" w:ascii="宋体" w:hAnsi="宋体"/>
                <w:sz w:val="21"/>
                <w:szCs w:val="21"/>
              </w:rPr>
              <w:t>5.参加政府采购活动前三年内，在经营活动中没有重大违法记录</w:t>
            </w:r>
          </w:p>
        </w:tc>
        <w:tc>
          <w:tcPr>
            <w:tcW w:w="49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仿宋_GB2312"/>
                <w:sz w:val="21"/>
                <w:szCs w:val="21"/>
                <w:lang w:val="zh-CN"/>
              </w:rPr>
            </w:pPr>
          </w:p>
        </w:tc>
        <w:tc>
          <w:tcPr>
            <w:tcW w:w="311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6.法律、行政法规规定的其他条件</w:t>
            </w:r>
          </w:p>
        </w:tc>
        <w:tc>
          <w:tcPr>
            <w:tcW w:w="4984" w:type="dxa"/>
            <w:tcBorders>
              <w:top w:val="single" w:color="auto" w:sz="4" w:space="0"/>
              <w:left w:val="single" w:color="auto" w:sz="4" w:space="0"/>
              <w:bottom w:val="single" w:color="auto" w:sz="4" w:space="0"/>
              <w:right w:val="single" w:color="auto" w:sz="4" w:space="0"/>
            </w:tcBorders>
            <w:vAlign w:val="center"/>
          </w:tcPr>
          <w:p>
            <w:pPr>
              <w:rPr>
                <w:rFonts w:ascii="宋体" w:hAnsi="宋体"/>
                <w:sz w:val="21"/>
                <w:szCs w:val="21"/>
              </w:rPr>
            </w:pPr>
          </w:p>
        </w:tc>
      </w:tr>
    </w:tbl>
    <w:p>
      <w:pPr>
        <w:snapToGrid w:val="0"/>
        <w:spacing w:line="360" w:lineRule="auto"/>
        <w:ind w:firstLine="480" w:firstLineChars="200"/>
        <w:rPr>
          <w:kern w:val="0"/>
          <w:sz w:val="24"/>
          <w:szCs w:val="24"/>
        </w:rPr>
      </w:pPr>
      <w:r>
        <w:rPr>
          <w:sz w:val="24"/>
          <w:szCs w:val="24"/>
        </w:rPr>
        <w:t>2.</w:t>
      </w:r>
      <w:r>
        <w:rPr>
          <w:rFonts w:hint="eastAsia"/>
          <w:kern w:val="0"/>
          <w:sz w:val="24"/>
          <w:szCs w:val="24"/>
        </w:rPr>
        <w:t>符合性检查。依据竞争性谈判文件的规定，从响应文件的有效性、完整性和对竞争性谈判文件的响应程度进行审查，以确定是否对竞争性谈判文件的实质性要求作出响应。符合性检查资料表如下：</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73"/>
        <w:gridCol w:w="1996"/>
        <w:gridCol w:w="5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b/>
                <w:kern w:val="0"/>
                <w:sz w:val="21"/>
                <w:szCs w:val="21"/>
              </w:rPr>
            </w:pPr>
            <w:r>
              <w:rPr>
                <w:rFonts w:hint="eastAsia"/>
                <w:b/>
                <w:kern w:val="0"/>
                <w:sz w:val="21"/>
                <w:szCs w:val="21"/>
              </w:rPr>
              <w:t>序号</w:t>
            </w:r>
          </w:p>
        </w:tc>
        <w:tc>
          <w:tcPr>
            <w:tcW w:w="3569"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b/>
                <w:kern w:val="0"/>
                <w:sz w:val="21"/>
                <w:szCs w:val="21"/>
              </w:rPr>
            </w:pPr>
            <w:r>
              <w:rPr>
                <w:rFonts w:hint="eastAsia"/>
                <w:b/>
                <w:kern w:val="0"/>
                <w:sz w:val="21"/>
                <w:szCs w:val="21"/>
              </w:rPr>
              <w:t>评审因素</w:t>
            </w:r>
          </w:p>
        </w:tc>
        <w:tc>
          <w:tcPr>
            <w:tcW w:w="52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b/>
                <w:kern w:val="0"/>
                <w:sz w:val="21"/>
                <w:szCs w:val="21"/>
              </w:rPr>
            </w:pPr>
            <w:r>
              <w:rPr>
                <w:rFonts w:hint="eastAsia"/>
                <w:b/>
                <w:kern w:val="0"/>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kern w:val="0"/>
                <w:sz w:val="21"/>
                <w:szCs w:val="21"/>
              </w:rPr>
            </w:pPr>
            <w:r>
              <w:rPr>
                <w:kern w:val="0"/>
                <w:sz w:val="21"/>
                <w:szCs w:val="21"/>
              </w:rPr>
              <w:t>1</w:t>
            </w:r>
          </w:p>
        </w:tc>
        <w:tc>
          <w:tcPr>
            <w:tcW w:w="1573"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rPr>
                <w:kern w:val="0"/>
                <w:sz w:val="21"/>
                <w:szCs w:val="21"/>
              </w:rPr>
            </w:pPr>
            <w:r>
              <w:rPr>
                <w:rFonts w:hint="eastAsia"/>
                <w:kern w:val="0"/>
                <w:sz w:val="21"/>
                <w:szCs w:val="21"/>
              </w:rPr>
              <w:t>有效性审查</w:t>
            </w:r>
          </w:p>
        </w:tc>
        <w:tc>
          <w:tcPr>
            <w:tcW w:w="1996" w:type="dxa"/>
            <w:tcBorders>
              <w:top w:val="single" w:color="auto" w:sz="4" w:space="0"/>
              <w:left w:val="single" w:color="auto" w:sz="4" w:space="0"/>
              <w:bottom w:val="single" w:color="auto" w:sz="4" w:space="0"/>
              <w:right w:val="single" w:color="auto" w:sz="4" w:space="0"/>
            </w:tcBorders>
            <w:vAlign w:val="center"/>
          </w:tcPr>
          <w:p>
            <w:pPr>
              <w:spacing w:line="240" w:lineRule="exact"/>
              <w:rPr>
                <w:kern w:val="0"/>
                <w:sz w:val="21"/>
                <w:szCs w:val="21"/>
              </w:rPr>
            </w:pPr>
            <w:r>
              <w:rPr>
                <w:rFonts w:hint="eastAsia"/>
                <w:sz w:val="21"/>
                <w:szCs w:val="21"/>
              </w:rPr>
              <w:t>响应文件签署</w:t>
            </w:r>
          </w:p>
        </w:tc>
        <w:tc>
          <w:tcPr>
            <w:tcW w:w="5220" w:type="dxa"/>
            <w:tcBorders>
              <w:top w:val="single" w:color="auto" w:sz="4" w:space="0"/>
              <w:left w:val="single" w:color="auto" w:sz="4" w:space="0"/>
              <w:bottom w:val="single" w:color="auto" w:sz="4" w:space="0"/>
              <w:right w:val="single" w:color="auto" w:sz="4" w:space="0"/>
            </w:tcBorders>
            <w:vAlign w:val="center"/>
          </w:tcPr>
          <w:p>
            <w:pPr>
              <w:spacing w:line="240" w:lineRule="exact"/>
              <w:rPr>
                <w:kern w:val="0"/>
                <w:sz w:val="21"/>
                <w:szCs w:val="21"/>
              </w:rPr>
            </w:pPr>
            <w:r>
              <w:rPr>
                <w:rFonts w:hint="eastAsia"/>
                <w:sz w:val="21"/>
                <w:szCs w:val="21"/>
              </w:rPr>
              <w:t>响应文件上法定代表人或其授权代表人的签字齐全。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1"/>
                <w:szCs w:val="21"/>
              </w:rPr>
            </w:pPr>
          </w:p>
        </w:tc>
        <w:tc>
          <w:tcPr>
            <w:tcW w:w="35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1"/>
                <w:szCs w:val="21"/>
              </w:rPr>
            </w:pPr>
          </w:p>
        </w:tc>
        <w:tc>
          <w:tcPr>
            <w:tcW w:w="1996" w:type="dxa"/>
            <w:tcBorders>
              <w:top w:val="single" w:color="auto" w:sz="4" w:space="0"/>
              <w:left w:val="single" w:color="auto" w:sz="4" w:space="0"/>
              <w:bottom w:val="single" w:color="auto" w:sz="4" w:space="0"/>
              <w:right w:val="single" w:color="auto" w:sz="4" w:space="0"/>
            </w:tcBorders>
            <w:vAlign w:val="center"/>
          </w:tcPr>
          <w:p>
            <w:pPr>
              <w:spacing w:line="240" w:lineRule="exact"/>
              <w:rPr>
                <w:sz w:val="21"/>
                <w:szCs w:val="21"/>
                <w:lang w:val="zh-CN"/>
              </w:rPr>
            </w:pPr>
            <w:r>
              <w:rPr>
                <w:rFonts w:hint="eastAsia"/>
                <w:sz w:val="21"/>
                <w:szCs w:val="21"/>
                <w:lang w:val="zh-CN"/>
              </w:rPr>
              <w:t>谈判方案</w:t>
            </w:r>
          </w:p>
        </w:tc>
        <w:tc>
          <w:tcPr>
            <w:tcW w:w="5220" w:type="dxa"/>
            <w:tcBorders>
              <w:top w:val="single" w:color="auto" w:sz="4" w:space="0"/>
              <w:left w:val="single" w:color="auto" w:sz="4" w:space="0"/>
              <w:bottom w:val="single" w:color="auto" w:sz="4" w:space="0"/>
              <w:right w:val="single" w:color="auto" w:sz="4" w:space="0"/>
            </w:tcBorders>
            <w:vAlign w:val="center"/>
          </w:tcPr>
          <w:p>
            <w:pPr>
              <w:spacing w:line="240" w:lineRule="exact"/>
              <w:rPr>
                <w:kern w:val="0"/>
                <w:sz w:val="21"/>
                <w:szCs w:val="21"/>
              </w:rPr>
            </w:pPr>
            <w:r>
              <w:rPr>
                <w:rFonts w:hint="eastAsia"/>
                <w:sz w:val="21"/>
                <w:szCs w:val="21"/>
                <w:lang w:val="zh-CN"/>
              </w:rPr>
              <w:t>只能有一个方案参与谈判。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1"/>
                <w:szCs w:val="21"/>
              </w:rPr>
            </w:pPr>
          </w:p>
        </w:tc>
        <w:tc>
          <w:tcPr>
            <w:tcW w:w="35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1"/>
                <w:szCs w:val="21"/>
              </w:rPr>
            </w:pPr>
          </w:p>
        </w:tc>
        <w:tc>
          <w:tcPr>
            <w:tcW w:w="1996" w:type="dxa"/>
            <w:tcBorders>
              <w:top w:val="single" w:color="auto" w:sz="4" w:space="0"/>
              <w:left w:val="single" w:color="auto" w:sz="4" w:space="0"/>
              <w:bottom w:val="single" w:color="auto" w:sz="4" w:space="0"/>
              <w:right w:val="single" w:color="auto" w:sz="4" w:space="0"/>
            </w:tcBorders>
            <w:vAlign w:val="center"/>
          </w:tcPr>
          <w:p>
            <w:pPr>
              <w:spacing w:line="240" w:lineRule="exact"/>
              <w:rPr>
                <w:sz w:val="21"/>
                <w:szCs w:val="21"/>
                <w:lang w:val="zh-CN"/>
              </w:rPr>
            </w:pPr>
            <w:r>
              <w:rPr>
                <w:rFonts w:hint="eastAsia"/>
                <w:sz w:val="21"/>
                <w:szCs w:val="21"/>
              </w:rPr>
              <w:t>报价唯一</w:t>
            </w:r>
          </w:p>
        </w:tc>
        <w:tc>
          <w:tcPr>
            <w:tcW w:w="5220" w:type="dxa"/>
            <w:tcBorders>
              <w:top w:val="single" w:color="auto" w:sz="4" w:space="0"/>
              <w:left w:val="single" w:color="auto" w:sz="4" w:space="0"/>
              <w:bottom w:val="single" w:color="auto" w:sz="4" w:space="0"/>
              <w:right w:val="single" w:color="auto" w:sz="4" w:space="0"/>
            </w:tcBorders>
            <w:vAlign w:val="center"/>
          </w:tcPr>
          <w:p>
            <w:pPr>
              <w:spacing w:line="240" w:lineRule="exact"/>
              <w:rPr>
                <w:kern w:val="0"/>
                <w:sz w:val="21"/>
                <w:szCs w:val="21"/>
              </w:rPr>
            </w:pPr>
            <w:r>
              <w:rPr>
                <w:rFonts w:hint="eastAsia"/>
                <w:sz w:val="21"/>
                <w:szCs w:val="21"/>
                <w:lang w:val="zh-CN"/>
              </w:rPr>
              <w:t>只能在采购预算范围内报价，</w:t>
            </w:r>
            <w:r>
              <w:rPr>
                <w:rFonts w:hint="eastAsia"/>
                <w:sz w:val="21"/>
                <w:szCs w:val="21"/>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kern w:val="0"/>
                <w:sz w:val="21"/>
                <w:szCs w:val="21"/>
              </w:rPr>
            </w:pPr>
            <w:r>
              <w:rPr>
                <w:kern w:val="0"/>
                <w:sz w:val="21"/>
                <w:szCs w:val="21"/>
              </w:rPr>
              <w:t>2</w:t>
            </w:r>
          </w:p>
        </w:tc>
        <w:tc>
          <w:tcPr>
            <w:tcW w:w="1573" w:type="dxa"/>
            <w:tcBorders>
              <w:top w:val="single" w:color="auto" w:sz="4" w:space="0"/>
              <w:left w:val="single" w:color="auto" w:sz="4" w:space="0"/>
              <w:bottom w:val="single" w:color="auto" w:sz="4" w:space="0"/>
              <w:right w:val="single" w:color="auto" w:sz="4" w:space="0"/>
            </w:tcBorders>
            <w:vAlign w:val="center"/>
          </w:tcPr>
          <w:p>
            <w:pPr>
              <w:spacing w:line="240" w:lineRule="exact"/>
              <w:rPr>
                <w:kern w:val="0"/>
                <w:sz w:val="21"/>
                <w:szCs w:val="21"/>
              </w:rPr>
            </w:pPr>
            <w:r>
              <w:rPr>
                <w:rFonts w:hint="eastAsia"/>
                <w:kern w:val="0"/>
                <w:sz w:val="21"/>
                <w:szCs w:val="21"/>
              </w:rPr>
              <w:t>完整性审查</w:t>
            </w:r>
          </w:p>
        </w:tc>
        <w:tc>
          <w:tcPr>
            <w:tcW w:w="1996" w:type="dxa"/>
            <w:tcBorders>
              <w:top w:val="single" w:color="auto" w:sz="4" w:space="0"/>
              <w:left w:val="single" w:color="auto" w:sz="4" w:space="0"/>
              <w:bottom w:val="single" w:color="auto" w:sz="4" w:space="0"/>
              <w:right w:val="single" w:color="auto" w:sz="4" w:space="0"/>
            </w:tcBorders>
            <w:vAlign w:val="center"/>
          </w:tcPr>
          <w:p>
            <w:pPr>
              <w:spacing w:line="240" w:lineRule="exact"/>
              <w:rPr>
                <w:kern w:val="0"/>
                <w:sz w:val="21"/>
                <w:szCs w:val="21"/>
              </w:rPr>
            </w:pPr>
            <w:r>
              <w:rPr>
                <w:rFonts w:hint="eastAsia"/>
                <w:sz w:val="21"/>
                <w:szCs w:val="21"/>
                <w:lang w:val="zh-CN"/>
              </w:rPr>
              <w:t>响应文件份数</w:t>
            </w:r>
          </w:p>
        </w:tc>
        <w:tc>
          <w:tcPr>
            <w:tcW w:w="5220" w:type="dxa"/>
            <w:tcBorders>
              <w:top w:val="single" w:color="auto" w:sz="4" w:space="0"/>
              <w:left w:val="single" w:color="auto" w:sz="4" w:space="0"/>
              <w:bottom w:val="single" w:color="auto" w:sz="4" w:space="0"/>
              <w:right w:val="single" w:color="auto" w:sz="4" w:space="0"/>
            </w:tcBorders>
            <w:vAlign w:val="center"/>
          </w:tcPr>
          <w:p>
            <w:pPr>
              <w:spacing w:line="240" w:lineRule="exact"/>
              <w:rPr>
                <w:kern w:val="0"/>
                <w:sz w:val="21"/>
                <w:szCs w:val="21"/>
              </w:rPr>
            </w:pPr>
            <w:r>
              <w:rPr>
                <w:rFonts w:hint="eastAsia"/>
                <w:sz w:val="21"/>
                <w:szCs w:val="21"/>
                <w:lang w:val="zh-CN"/>
              </w:rPr>
              <w:t>响应文件正、副本及电子文档数量符合本竞争性谈判文件要求。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kern w:val="0"/>
                <w:sz w:val="21"/>
                <w:szCs w:val="21"/>
              </w:rPr>
            </w:pPr>
            <w:r>
              <w:rPr>
                <w:kern w:val="0"/>
                <w:sz w:val="21"/>
                <w:szCs w:val="21"/>
              </w:rPr>
              <w:t>3</w:t>
            </w:r>
          </w:p>
        </w:tc>
        <w:tc>
          <w:tcPr>
            <w:tcW w:w="1573"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rPr>
                <w:sz w:val="21"/>
                <w:szCs w:val="21"/>
                <w:lang w:val="zh-CN"/>
              </w:rPr>
            </w:pPr>
            <w:r>
              <w:rPr>
                <w:rFonts w:hint="eastAsia"/>
                <w:kern w:val="0"/>
                <w:sz w:val="21"/>
                <w:szCs w:val="21"/>
              </w:rPr>
              <w:t>实质性审查</w:t>
            </w:r>
          </w:p>
        </w:tc>
        <w:tc>
          <w:tcPr>
            <w:tcW w:w="1996" w:type="dxa"/>
            <w:tcBorders>
              <w:top w:val="single" w:color="auto" w:sz="4" w:space="0"/>
              <w:left w:val="single" w:color="auto" w:sz="4" w:space="0"/>
              <w:bottom w:val="single" w:color="auto" w:sz="4" w:space="0"/>
              <w:right w:val="single" w:color="auto" w:sz="4" w:space="0"/>
            </w:tcBorders>
            <w:vAlign w:val="center"/>
          </w:tcPr>
          <w:p>
            <w:pPr>
              <w:spacing w:line="240" w:lineRule="exact"/>
              <w:rPr>
                <w:kern w:val="0"/>
                <w:sz w:val="21"/>
                <w:szCs w:val="21"/>
              </w:rPr>
            </w:pPr>
            <w:r>
              <w:rPr>
                <w:rFonts w:hint="eastAsia"/>
                <w:kern w:val="0"/>
                <w:sz w:val="21"/>
                <w:szCs w:val="21"/>
              </w:rPr>
              <w:t>响应文件内容</w:t>
            </w:r>
          </w:p>
        </w:tc>
        <w:tc>
          <w:tcPr>
            <w:tcW w:w="5220" w:type="dxa"/>
            <w:tcBorders>
              <w:top w:val="single" w:color="auto" w:sz="4" w:space="0"/>
              <w:left w:val="single" w:color="auto" w:sz="4" w:space="0"/>
              <w:bottom w:val="single" w:color="auto" w:sz="4" w:space="0"/>
              <w:right w:val="single" w:color="auto" w:sz="4" w:space="0"/>
            </w:tcBorders>
            <w:vAlign w:val="center"/>
          </w:tcPr>
          <w:p>
            <w:pPr>
              <w:pStyle w:val="29"/>
              <w:spacing w:line="240" w:lineRule="exact"/>
              <w:rPr>
                <w:kern w:val="0"/>
                <w:sz w:val="21"/>
                <w:szCs w:val="21"/>
              </w:rPr>
            </w:pPr>
            <w:r>
              <w:rPr>
                <w:rFonts w:hint="eastAsia"/>
                <w:sz w:val="21"/>
                <w:szCs w:val="21"/>
                <w:lang w:val="zh-CN"/>
              </w:rPr>
              <w:t>对竞争性谈判文件第二篇、第三篇规定的谈判内容进行实质性响应。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1"/>
                <w:szCs w:val="21"/>
              </w:rPr>
            </w:pPr>
          </w:p>
        </w:tc>
        <w:tc>
          <w:tcPr>
            <w:tcW w:w="35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1"/>
                <w:szCs w:val="21"/>
                <w:lang w:val="zh-CN"/>
              </w:rPr>
            </w:pPr>
          </w:p>
        </w:tc>
        <w:tc>
          <w:tcPr>
            <w:tcW w:w="1996" w:type="dxa"/>
            <w:tcBorders>
              <w:top w:val="single" w:color="auto" w:sz="4" w:space="0"/>
              <w:left w:val="single" w:color="auto" w:sz="4" w:space="0"/>
              <w:bottom w:val="single" w:color="auto" w:sz="4" w:space="0"/>
              <w:right w:val="single" w:color="auto" w:sz="4" w:space="0"/>
            </w:tcBorders>
            <w:vAlign w:val="center"/>
          </w:tcPr>
          <w:p>
            <w:pPr>
              <w:spacing w:line="240" w:lineRule="exact"/>
              <w:rPr>
                <w:kern w:val="0"/>
                <w:sz w:val="21"/>
                <w:szCs w:val="21"/>
              </w:rPr>
            </w:pPr>
            <w:r>
              <w:rPr>
                <w:rFonts w:hint="eastAsia"/>
                <w:kern w:val="0"/>
                <w:sz w:val="21"/>
                <w:szCs w:val="21"/>
              </w:rPr>
              <w:t>谈判有效期</w:t>
            </w:r>
          </w:p>
        </w:tc>
        <w:tc>
          <w:tcPr>
            <w:tcW w:w="5220" w:type="dxa"/>
            <w:tcBorders>
              <w:top w:val="single" w:color="auto" w:sz="4" w:space="0"/>
              <w:left w:val="single" w:color="auto" w:sz="4" w:space="0"/>
              <w:bottom w:val="single" w:color="auto" w:sz="4" w:space="0"/>
              <w:right w:val="single" w:color="auto" w:sz="4" w:space="0"/>
            </w:tcBorders>
            <w:vAlign w:val="center"/>
          </w:tcPr>
          <w:p>
            <w:pPr>
              <w:spacing w:line="240" w:lineRule="exact"/>
              <w:rPr>
                <w:kern w:val="0"/>
                <w:sz w:val="21"/>
                <w:szCs w:val="21"/>
              </w:rPr>
            </w:pPr>
            <w:r>
              <w:rPr>
                <w:rFonts w:hint="eastAsia"/>
                <w:kern w:val="0"/>
                <w:sz w:val="21"/>
                <w:szCs w:val="21"/>
              </w:rPr>
              <w:t>满足竞争性谈判文件</w:t>
            </w:r>
            <w:r>
              <w:rPr>
                <w:rFonts w:hint="eastAsia"/>
                <w:sz w:val="21"/>
                <w:szCs w:val="21"/>
                <w:lang w:val="zh-CN"/>
              </w:rPr>
              <w:t>规定。</w:t>
            </w:r>
          </w:p>
        </w:tc>
      </w:tr>
    </w:tbl>
    <w:p>
      <w:pPr>
        <w:spacing w:line="360" w:lineRule="auto"/>
        <w:ind w:firstLine="480" w:firstLineChars="200"/>
        <w:rPr>
          <w:sz w:val="24"/>
          <w:szCs w:val="24"/>
        </w:rPr>
      </w:pPr>
      <w:r>
        <w:rPr>
          <w:sz w:val="24"/>
          <w:szCs w:val="24"/>
        </w:rPr>
        <w:t>3.</w:t>
      </w:r>
      <w:r>
        <w:rPr>
          <w:rFonts w:hint="eastAsia"/>
          <w:sz w:val="24"/>
          <w:szCs w:val="24"/>
        </w:rPr>
        <w:t>澄清有关问题。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80" w:firstLineChars="200"/>
        <w:rPr>
          <w:sz w:val="24"/>
          <w:szCs w:val="24"/>
        </w:rPr>
      </w:pPr>
      <w:r>
        <w:rPr>
          <w:sz w:val="24"/>
          <w:szCs w:val="24"/>
        </w:rPr>
        <w:t>4.</w:t>
      </w:r>
      <w:r>
        <w:rPr>
          <w:rFonts w:hint="eastAsia"/>
          <w:sz w:val="24"/>
          <w:szCs w:val="24"/>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spacing w:line="360" w:lineRule="auto"/>
        <w:ind w:firstLine="480" w:firstLineChars="200"/>
        <w:rPr>
          <w:sz w:val="24"/>
          <w:szCs w:val="24"/>
        </w:rPr>
      </w:pPr>
      <w:r>
        <w:rPr>
          <w:sz w:val="24"/>
          <w:szCs w:val="24"/>
        </w:rPr>
        <w:t>5.</w:t>
      </w:r>
      <w:r>
        <w:rPr>
          <w:rFonts w:hint="eastAsia"/>
          <w:sz w:val="24"/>
          <w:szCs w:val="24"/>
        </w:rPr>
        <w:t>在谈判过程中谈判的任何一方不得向他人透露与谈判有关的技术资料、价格或其他信息。</w:t>
      </w:r>
    </w:p>
    <w:p>
      <w:pPr>
        <w:spacing w:line="360" w:lineRule="auto"/>
        <w:ind w:firstLine="480" w:firstLineChars="200"/>
        <w:rPr>
          <w:sz w:val="24"/>
          <w:szCs w:val="24"/>
        </w:rPr>
      </w:pPr>
      <w:r>
        <w:rPr>
          <w:sz w:val="24"/>
          <w:szCs w:val="24"/>
        </w:rPr>
        <w:t>6.</w:t>
      </w:r>
      <w:r>
        <w:rPr>
          <w:rFonts w:hint="eastAsia"/>
          <w:sz w:val="24"/>
          <w:szCs w:val="24"/>
        </w:rPr>
        <w:t>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作出的实质性变动是竞争性谈判文件的有效组成部分，谈判小组应当及时以书面形式同时通知所有参加谈判的供应商。</w:t>
      </w:r>
    </w:p>
    <w:p>
      <w:pPr>
        <w:spacing w:line="360" w:lineRule="auto"/>
        <w:ind w:firstLine="480" w:firstLineChars="200"/>
        <w:rPr>
          <w:sz w:val="24"/>
          <w:szCs w:val="24"/>
        </w:rPr>
      </w:pPr>
      <w:r>
        <w:rPr>
          <w:sz w:val="24"/>
          <w:szCs w:val="24"/>
        </w:rPr>
        <w:t>7.</w:t>
      </w:r>
      <w:r>
        <w:rPr>
          <w:rFonts w:hint="eastAsia"/>
          <w:sz w:val="24"/>
          <w:szCs w:val="24"/>
        </w:rPr>
        <w:t>供应商在谈判时作出的所有书面承诺须由法定代表人或其授权代表签字。</w:t>
      </w:r>
    </w:p>
    <w:p>
      <w:pPr>
        <w:spacing w:line="360" w:lineRule="auto"/>
        <w:ind w:firstLine="480" w:firstLineChars="200"/>
        <w:rPr>
          <w:sz w:val="24"/>
          <w:szCs w:val="24"/>
        </w:rPr>
      </w:pPr>
      <w:r>
        <w:rPr>
          <w:sz w:val="24"/>
          <w:szCs w:val="24"/>
        </w:rPr>
        <w:t>8.</w:t>
      </w:r>
      <w:r>
        <w:rPr>
          <w:rFonts w:hint="eastAsia"/>
          <w:sz w:val="24"/>
          <w:szCs w:val="24"/>
        </w:rPr>
        <w:t>经谈判确定最后采购需求且谈判结束后，供应商应当按照竞争性谈判文件的变动情况和谈判小组的要求重新提交响应文件或重新做出相关的书面承诺，最后书面提交最后报价及有关承诺（</w:t>
      </w:r>
      <w:r>
        <w:rPr>
          <w:rFonts w:hint="eastAsia"/>
          <w:b/>
          <w:bCs/>
          <w:sz w:val="24"/>
          <w:szCs w:val="24"/>
        </w:rPr>
        <w:t>填写《最后报价表》并提交</w:t>
      </w:r>
      <w:r>
        <w:rPr>
          <w:rFonts w:hint="eastAsia"/>
          <w:sz w:val="24"/>
          <w:szCs w:val="24"/>
        </w:rPr>
        <w:t>）。已提交响应文件但未在规定时间内进行最后报价的供应商，视为放弃最后报价，以供应商响应文件中的报价为准。</w:t>
      </w:r>
    </w:p>
    <w:p>
      <w:pPr>
        <w:spacing w:line="360" w:lineRule="auto"/>
        <w:ind w:firstLine="480" w:firstLineChars="200"/>
        <w:rPr>
          <w:sz w:val="24"/>
          <w:szCs w:val="24"/>
        </w:rPr>
      </w:pPr>
      <w:r>
        <w:rPr>
          <w:rFonts w:hint="eastAsia"/>
          <w:sz w:val="24"/>
          <w:szCs w:val="24"/>
        </w:rPr>
        <w:t>（三）谈判小组将对满足竞争性谈判实质性响应要求的供应商所提交的最后报价进行排序，按照由低到高的顺序提出</w:t>
      </w:r>
      <w:r>
        <w:rPr>
          <w:sz w:val="24"/>
          <w:szCs w:val="24"/>
        </w:rPr>
        <w:t>1</w:t>
      </w:r>
      <w:r>
        <w:rPr>
          <w:rFonts w:hint="eastAsia"/>
          <w:sz w:val="24"/>
          <w:szCs w:val="24"/>
        </w:rPr>
        <w:t>名以上成交候选人，并编写评审报告。</w:t>
      </w:r>
    </w:p>
    <w:p>
      <w:pPr>
        <w:pStyle w:val="4"/>
        <w:spacing w:before="0" w:after="0" w:line="360" w:lineRule="auto"/>
        <w:ind w:firstLine="482" w:firstLineChars="200"/>
        <w:rPr>
          <w:sz w:val="24"/>
          <w:szCs w:val="24"/>
        </w:rPr>
      </w:pPr>
      <w:bookmarkStart w:id="39" w:name="_Toc21905"/>
      <w:bookmarkStart w:id="40" w:name="_Toc102227320"/>
      <w:bookmarkStart w:id="41" w:name="_Toc342913394"/>
      <w:r>
        <w:rPr>
          <w:rFonts w:hint="eastAsia"/>
          <w:sz w:val="24"/>
          <w:szCs w:val="24"/>
        </w:rPr>
        <w:t>二、无效响应</w:t>
      </w:r>
      <w:bookmarkEnd w:id="39"/>
    </w:p>
    <w:p>
      <w:pPr>
        <w:snapToGrid w:val="0"/>
        <w:spacing w:line="360" w:lineRule="auto"/>
        <w:ind w:firstLine="465"/>
        <w:rPr>
          <w:sz w:val="24"/>
          <w:szCs w:val="24"/>
        </w:rPr>
      </w:pPr>
      <w:r>
        <w:rPr>
          <w:rFonts w:hint="eastAsia"/>
          <w:sz w:val="24"/>
          <w:szCs w:val="24"/>
        </w:rPr>
        <w:t>供应商发生以下条款情况之一者，视为无效响应，其响应文件将被拒绝：</w:t>
      </w:r>
    </w:p>
    <w:p>
      <w:pPr>
        <w:snapToGrid w:val="0"/>
        <w:spacing w:line="360" w:lineRule="auto"/>
        <w:ind w:firstLine="465"/>
        <w:rPr>
          <w:sz w:val="24"/>
          <w:szCs w:val="24"/>
        </w:rPr>
      </w:pPr>
      <w:r>
        <w:rPr>
          <w:rFonts w:hint="eastAsia"/>
          <w:sz w:val="24"/>
          <w:szCs w:val="24"/>
        </w:rPr>
        <w:t>（一）供应商不符合规定的基本资格条件或特定资格条件的；</w:t>
      </w:r>
    </w:p>
    <w:p>
      <w:pPr>
        <w:snapToGrid w:val="0"/>
        <w:spacing w:line="360" w:lineRule="auto"/>
        <w:ind w:firstLine="465"/>
        <w:rPr>
          <w:sz w:val="24"/>
          <w:szCs w:val="24"/>
        </w:rPr>
      </w:pPr>
      <w:r>
        <w:rPr>
          <w:rFonts w:hint="eastAsia"/>
          <w:sz w:val="24"/>
          <w:szCs w:val="24"/>
        </w:rPr>
        <w:t>（二）供应商的法定代表人或其授权代表未参加谈判；</w:t>
      </w:r>
    </w:p>
    <w:p>
      <w:pPr>
        <w:snapToGrid w:val="0"/>
        <w:spacing w:line="360" w:lineRule="auto"/>
        <w:ind w:firstLine="465"/>
        <w:rPr>
          <w:sz w:val="24"/>
          <w:szCs w:val="24"/>
        </w:rPr>
      </w:pPr>
      <w:r>
        <w:rPr>
          <w:rFonts w:hint="eastAsia"/>
          <w:sz w:val="24"/>
          <w:szCs w:val="24"/>
        </w:rPr>
        <w:t>（三）供应商所提交的响应文件不按第五篇</w:t>
      </w:r>
      <w:r>
        <w:rPr>
          <w:sz w:val="24"/>
          <w:szCs w:val="24"/>
        </w:rPr>
        <w:t>“</w:t>
      </w:r>
      <w:r>
        <w:rPr>
          <w:rFonts w:hint="eastAsia"/>
          <w:sz w:val="24"/>
          <w:szCs w:val="24"/>
        </w:rPr>
        <w:t>响应文件编制要求</w:t>
      </w:r>
      <w:r>
        <w:rPr>
          <w:sz w:val="24"/>
          <w:szCs w:val="24"/>
        </w:rPr>
        <w:t>”</w:t>
      </w:r>
      <w:r>
        <w:rPr>
          <w:rFonts w:hint="eastAsia"/>
          <w:sz w:val="24"/>
          <w:szCs w:val="24"/>
        </w:rPr>
        <w:t>规定签字、盖章；</w:t>
      </w:r>
    </w:p>
    <w:p>
      <w:pPr>
        <w:snapToGrid w:val="0"/>
        <w:spacing w:line="360" w:lineRule="auto"/>
        <w:ind w:firstLine="465"/>
        <w:rPr>
          <w:sz w:val="24"/>
          <w:szCs w:val="24"/>
        </w:rPr>
      </w:pPr>
      <w:r>
        <w:rPr>
          <w:rFonts w:hint="eastAsia"/>
          <w:sz w:val="24"/>
          <w:szCs w:val="24"/>
        </w:rPr>
        <w:t>（四）供应商的最后报价超过采购预算的；</w:t>
      </w:r>
    </w:p>
    <w:p>
      <w:pPr>
        <w:snapToGrid w:val="0"/>
        <w:spacing w:line="360" w:lineRule="auto"/>
        <w:ind w:firstLine="465"/>
        <w:rPr>
          <w:sz w:val="24"/>
          <w:szCs w:val="24"/>
        </w:rPr>
      </w:pPr>
      <w:r>
        <w:rPr>
          <w:rFonts w:hint="eastAsia"/>
          <w:sz w:val="24"/>
          <w:szCs w:val="24"/>
        </w:rPr>
        <w:t>（五）供应商的服务时间、谈判有效期不满足竞争性谈判文件要求的；</w:t>
      </w:r>
    </w:p>
    <w:p>
      <w:pPr>
        <w:snapToGrid w:val="0"/>
        <w:spacing w:line="360" w:lineRule="auto"/>
        <w:ind w:firstLine="465"/>
        <w:rPr>
          <w:sz w:val="24"/>
          <w:szCs w:val="24"/>
        </w:rPr>
      </w:pPr>
      <w:r>
        <w:rPr>
          <w:rFonts w:hint="eastAsia"/>
          <w:sz w:val="24"/>
          <w:szCs w:val="24"/>
        </w:rPr>
        <w:t>（六）供应商响应文件内容有与国家现行法律法规相违背的内容，或附有采购人无法接受条件的；</w:t>
      </w:r>
    </w:p>
    <w:p>
      <w:pPr>
        <w:snapToGrid w:val="0"/>
        <w:spacing w:line="360" w:lineRule="auto"/>
        <w:ind w:firstLine="465"/>
        <w:rPr>
          <w:sz w:val="24"/>
          <w:szCs w:val="24"/>
        </w:rPr>
      </w:pPr>
      <w:r>
        <w:rPr>
          <w:rFonts w:hint="eastAsia"/>
          <w:sz w:val="24"/>
          <w:szCs w:val="24"/>
        </w:rPr>
        <w:t>（七）供应商响应文件中服务方案不能满足采购人要求的。</w:t>
      </w:r>
    </w:p>
    <w:p>
      <w:pPr>
        <w:pStyle w:val="4"/>
        <w:spacing w:before="0" w:after="0" w:line="360" w:lineRule="auto"/>
        <w:ind w:firstLine="482" w:firstLineChars="200"/>
        <w:rPr>
          <w:sz w:val="24"/>
          <w:szCs w:val="24"/>
        </w:rPr>
      </w:pPr>
      <w:bookmarkStart w:id="42" w:name="_Toc8857"/>
      <w:r>
        <w:rPr>
          <w:rFonts w:hint="eastAsia"/>
          <w:sz w:val="24"/>
          <w:szCs w:val="24"/>
        </w:rPr>
        <w:t>三、</w:t>
      </w:r>
      <w:bookmarkEnd w:id="40"/>
      <w:bookmarkEnd w:id="41"/>
      <w:r>
        <w:rPr>
          <w:rFonts w:hint="eastAsia"/>
          <w:sz w:val="24"/>
          <w:szCs w:val="24"/>
        </w:rPr>
        <w:t>采购终止</w:t>
      </w:r>
      <w:bookmarkEnd w:id="42"/>
    </w:p>
    <w:p>
      <w:pPr>
        <w:snapToGrid w:val="0"/>
        <w:spacing w:line="360" w:lineRule="auto"/>
        <w:ind w:firstLine="465"/>
        <w:rPr>
          <w:sz w:val="24"/>
          <w:szCs w:val="24"/>
        </w:rPr>
      </w:pPr>
      <w:r>
        <w:rPr>
          <w:rFonts w:hint="eastAsia"/>
          <w:sz w:val="24"/>
          <w:szCs w:val="24"/>
        </w:rPr>
        <w:t>出现下列情形之一的，应当终止竞争性谈判采购活动，发布项目终止公告并说明原因，重新开展采购活动：</w:t>
      </w:r>
    </w:p>
    <w:p>
      <w:pPr>
        <w:snapToGrid w:val="0"/>
        <w:spacing w:line="360" w:lineRule="auto"/>
        <w:ind w:firstLine="465"/>
        <w:rPr>
          <w:sz w:val="24"/>
          <w:szCs w:val="24"/>
        </w:rPr>
      </w:pPr>
      <w:r>
        <w:rPr>
          <w:rFonts w:hint="eastAsia"/>
          <w:sz w:val="24"/>
          <w:szCs w:val="24"/>
        </w:rPr>
        <w:t>（一）因情况变化，不再符合规定的竞争性谈判采购方式适用情形的；</w:t>
      </w:r>
    </w:p>
    <w:p>
      <w:pPr>
        <w:snapToGrid w:val="0"/>
        <w:spacing w:line="360" w:lineRule="auto"/>
        <w:ind w:firstLine="465"/>
        <w:rPr>
          <w:sz w:val="24"/>
          <w:szCs w:val="24"/>
        </w:rPr>
      </w:pPr>
      <w:r>
        <w:rPr>
          <w:rFonts w:hint="eastAsia"/>
          <w:sz w:val="24"/>
          <w:szCs w:val="24"/>
        </w:rPr>
        <w:t>（二）出现影响采购公正的违法、违规行为的；</w:t>
      </w:r>
    </w:p>
    <w:p>
      <w:pPr>
        <w:snapToGrid w:val="0"/>
        <w:spacing w:line="360" w:lineRule="auto"/>
        <w:ind w:firstLine="465"/>
        <w:rPr>
          <w:sz w:val="24"/>
          <w:szCs w:val="24"/>
        </w:rPr>
      </w:pPr>
      <w:r>
        <w:rPr>
          <w:rFonts w:hint="eastAsia"/>
          <w:sz w:val="24"/>
          <w:szCs w:val="24"/>
        </w:rPr>
        <w:t>（三）在采购过程中符合要求的供应商或者报价未超过采购预算的供应商不足</w:t>
      </w:r>
      <w:r>
        <w:rPr>
          <w:sz w:val="24"/>
          <w:szCs w:val="24"/>
        </w:rPr>
        <w:t>3</w:t>
      </w:r>
      <w:r>
        <w:rPr>
          <w:rFonts w:hint="eastAsia"/>
          <w:sz w:val="24"/>
          <w:szCs w:val="24"/>
        </w:rPr>
        <w:t>家的；</w:t>
      </w:r>
    </w:p>
    <w:p>
      <w:pPr>
        <w:snapToGrid w:val="0"/>
        <w:spacing w:line="360" w:lineRule="auto"/>
        <w:ind w:firstLine="465"/>
        <w:rPr>
          <w:sz w:val="24"/>
          <w:szCs w:val="24"/>
        </w:rPr>
        <w:sectPr>
          <w:footerReference r:id="rId4" w:type="default"/>
          <w:pgSz w:w="11905" w:h="16838"/>
          <w:pgMar w:top="1134" w:right="1191" w:bottom="1134" w:left="1191" w:header="964" w:footer="992" w:gutter="0"/>
          <w:pgNumType w:start="1"/>
          <w:cols w:space="720" w:num="1"/>
        </w:sectPr>
      </w:pPr>
      <w:r>
        <w:rPr>
          <w:rFonts w:hint="eastAsia"/>
          <w:sz w:val="24"/>
          <w:szCs w:val="24"/>
        </w:rPr>
        <w:t>（四）响应文件中服务方案满足采购人要求的供应商不足</w:t>
      </w:r>
      <w:r>
        <w:rPr>
          <w:sz w:val="24"/>
          <w:szCs w:val="24"/>
        </w:rPr>
        <w:t>3</w:t>
      </w:r>
      <w:r>
        <w:rPr>
          <w:rFonts w:hint="eastAsia"/>
          <w:sz w:val="24"/>
          <w:szCs w:val="24"/>
        </w:rPr>
        <w:t>家的。</w:t>
      </w:r>
    </w:p>
    <w:p>
      <w:pPr>
        <w:pStyle w:val="3"/>
        <w:pageBreakBefore/>
        <w:spacing w:line="360" w:lineRule="auto"/>
        <w:jc w:val="center"/>
        <w:rPr>
          <w:rFonts w:ascii="宋体" w:hAnsi="宋体" w:eastAsia="宋体"/>
          <w:sz w:val="36"/>
          <w:szCs w:val="30"/>
        </w:rPr>
      </w:pPr>
      <w:bookmarkStart w:id="43" w:name="_Toc12789072"/>
      <w:bookmarkStart w:id="44" w:name="_Toc18643"/>
      <w:r>
        <w:rPr>
          <w:rFonts w:hint="eastAsia" w:ascii="宋体" w:hAnsi="宋体" w:eastAsia="宋体"/>
          <w:sz w:val="36"/>
          <w:szCs w:val="30"/>
        </w:rPr>
        <w:t>第五篇</w:t>
      </w:r>
      <w:bookmarkEnd w:id="43"/>
      <w:r>
        <w:rPr>
          <w:rFonts w:hint="eastAsia" w:ascii="宋体" w:hAnsi="宋体" w:eastAsia="宋体"/>
          <w:sz w:val="36"/>
          <w:szCs w:val="30"/>
        </w:rPr>
        <w:t xml:space="preserve">  响应文件格式要求</w:t>
      </w:r>
      <w:bookmarkEnd w:id="44"/>
    </w:p>
    <w:p>
      <w:pPr>
        <w:spacing w:line="360" w:lineRule="auto"/>
        <w:ind w:firstLine="482" w:firstLineChars="200"/>
        <w:rPr>
          <w:b/>
          <w:bCs/>
          <w:sz w:val="24"/>
          <w:szCs w:val="24"/>
        </w:rPr>
      </w:pPr>
      <w:bookmarkStart w:id="45" w:name="_Toc115448567"/>
      <w:r>
        <w:rPr>
          <w:rFonts w:hint="eastAsia"/>
          <w:b/>
          <w:bCs/>
          <w:sz w:val="24"/>
          <w:szCs w:val="24"/>
        </w:rPr>
        <w:t>一、经济部分</w:t>
      </w:r>
      <w:bookmarkEnd w:id="45"/>
    </w:p>
    <w:p>
      <w:pPr>
        <w:spacing w:line="360" w:lineRule="auto"/>
        <w:ind w:firstLine="480" w:firstLineChars="200"/>
        <w:rPr>
          <w:sz w:val="24"/>
          <w:szCs w:val="24"/>
        </w:rPr>
      </w:pPr>
      <w:r>
        <w:rPr>
          <w:rFonts w:hint="eastAsia"/>
          <w:sz w:val="24"/>
          <w:szCs w:val="24"/>
        </w:rPr>
        <w:t>（一）竞争性谈判报价函</w:t>
      </w:r>
    </w:p>
    <w:p>
      <w:pPr>
        <w:spacing w:line="360" w:lineRule="auto"/>
        <w:ind w:firstLine="480" w:firstLineChars="200"/>
        <w:rPr>
          <w:sz w:val="24"/>
          <w:szCs w:val="24"/>
        </w:rPr>
      </w:pPr>
      <w:r>
        <w:rPr>
          <w:rFonts w:hint="eastAsia"/>
          <w:sz w:val="24"/>
          <w:szCs w:val="24"/>
        </w:rPr>
        <w:t>（二）分项报价明细表</w:t>
      </w:r>
    </w:p>
    <w:p>
      <w:pPr>
        <w:spacing w:line="360" w:lineRule="auto"/>
        <w:ind w:firstLine="482" w:firstLineChars="200"/>
        <w:rPr>
          <w:b/>
          <w:bCs/>
          <w:sz w:val="24"/>
          <w:szCs w:val="24"/>
        </w:rPr>
      </w:pPr>
      <w:bookmarkStart w:id="46" w:name="_Toc115448568"/>
      <w:r>
        <w:rPr>
          <w:rFonts w:hint="eastAsia"/>
          <w:b/>
          <w:bCs/>
          <w:sz w:val="24"/>
          <w:szCs w:val="24"/>
        </w:rPr>
        <w:t>二、服务部分</w:t>
      </w:r>
      <w:bookmarkEnd w:id="46"/>
    </w:p>
    <w:p>
      <w:pPr>
        <w:spacing w:line="360" w:lineRule="auto"/>
        <w:ind w:firstLine="480" w:firstLineChars="200"/>
        <w:rPr>
          <w:sz w:val="24"/>
          <w:szCs w:val="24"/>
        </w:rPr>
      </w:pPr>
      <w:r>
        <w:rPr>
          <w:rFonts w:hint="eastAsia"/>
          <w:sz w:val="24"/>
          <w:szCs w:val="24"/>
        </w:rPr>
        <w:t>（一）服务响应偏离表</w:t>
      </w:r>
    </w:p>
    <w:p>
      <w:pPr>
        <w:spacing w:line="360" w:lineRule="auto"/>
        <w:ind w:firstLine="480" w:firstLineChars="200"/>
        <w:rPr>
          <w:sz w:val="24"/>
          <w:szCs w:val="24"/>
        </w:rPr>
      </w:pPr>
      <w:r>
        <w:rPr>
          <w:rFonts w:hint="eastAsia"/>
          <w:sz w:val="24"/>
          <w:szCs w:val="24"/>
        </w:rPr>
        <w:t>（二）服务方案</w:t>
      </w:r>
    </w:p>
    <w:p>
      <w:pPr>
        <w:spacing w:line="360" w:lineRule="auto"/>
        <w:ind w:firstLine="482" w:firstLineChars="200"/>
        <w:rPr>
          <w:b/>
          <w:bCs/>
          <w:sz w:val="24"/>
          <w:szCs w:val="24"/>
        </w:rPr>
      </w:pPr>
      <w:bookmarkStart w:id="47" w:name="_Toc115448569"/>
      <w:r>
        <w:rPr>
          <w:rFonts w:hint="eastAsia"/>
          <w:b/>
          <w:bCs/>
          <w:sz w:val="24"/>
          <w:szCs w:val="24"/>
        </w:rPr>
        <w:t>三、商务部分</w:t>
      </w:r>
      <w:bookmarkEnd w:id="47"/>
    </w:p>
    <w:p>
      <w:pPr>
        <w:spacing w:line="360" w:lineRule="auto"/>
        <w:ind w:firstLine="480" w:firstLineChars="200"/>
        <w:rPr>
          <w:sz w:val="24"/>
          <w:szCs w:val="24"/>
        </w:rPr>
      </w:pPr>
      <w:r>
        <w:rPr>
          <w:rFonts w:hint="eastAsia"/>
          <w:sz w:val="24"/>
          <w:szCs w:val="24"/>
        </w:rPr>
        <w:t>（一）商务响应偏离表</w:t>
      </w:r>
    </w:p>
    <w:p>
      <w:pPr>
        <w:spacing w:line="360" w:lineRule="auto"/>
        <w:ind w:firstLine="480" w:firstLineChars="200"/>
        <w:rPr>
          <w:sz w:val="24"/>
          <w:szCs w:val="24"/>
        </w:rPr>
      </w:pPr>
      <w:r>
        <w:rPr>
          <w:rFonts w:hint="eastAsia"/>
          <w:sz w:val="24"/>
          <w:szCs w:val="24"/>
        </w:rPr>
        <w:t>（二）其它优惠承诺</w:t>
      </w:r>
    </w:p>
    <w:p>
      <w:pPr>
        <w:spacing w:line="360" w:lineRule="auto"/>
        <w:ind w:firstLine="482" w:firstLineChars="200"/>
        <w:rPr>
          <w:b/>
          <w:bCs/>
          <w:sz w:val="24"/>
          <w:szCs w:val="24"/>
        </w:rPr>
      </w:pPr>
      <w:bookmarkStart w:id="48" w:name="_Toc115448570"/>
      <w:r>
        <w:rPr>
          <w:rFonts w:hint="eastAsia"/>
          <w:b/>
          <w:bCs/>
          <w:sz w:val="24"/>
          <w:szCs w:val="24"/>
        </w:rPr>
        <w:t>四、资格条件</w:t>
      </w:r>
      <w:bookmarkEnd w:id="48"/>
    </w:p>
    <w:p>
      <w:pPr>
        <w:spacing w:line="360" w:lineRule="auto"/>
        <w:ind w:firstLine="480" w:firstLineChars="200"/>
        <w:rPr>
          <w:rFonts w:ascii="宋体" w:hAnsi="宋体"/>
          <w:sz w:val="24"/>
          <w:szCs w:val="24"/>
        </w:rPr>
      </w:pPr>
      <w:r>
        <w:rPr>
          <w:rFonts w:hint="eastAsia" w:ascii="宋体" w:hAnsi="宋体"/>
          <w:sz w:val="24"/>
          <w:szCs w:val="24"/>
        </w:rPr>
        <w:t>（一）法人营业执照（副本）或事业单位法人证书（副本）或个体工商户营业执照或有效的自然人身份证明或社会团体法人登记证书复印件</w:t>
      </w:r>
    </w:p>
    <w:p>
      <w:pPr>
        <w:spacing w:line="360" w:lineRule="auto"/>
        <w:ind w:firstLine="480" w:firstLineChars="200"/>
        <w:rPr>
          <w:rFonts w:ascii="宋体" w:hAnsi="宋体"/>
          <w:sz w:val="24"/>
          <w:szCs w:val="24"/>
        </w:rPr>
      </w:pPr>
      <w:r>
        <w:rPr>
          <w:rFonts w:hint="eastAsia" w:ascii="宋体" w:hAnsi="宋体"/>
          <w:sz w:val="24"/>
          <w:szCs w:val="24"/>
        </w:rPr>
        <w:t>（二）法定代表人身份证明书（格式）</w:t>
      </w:r>
    </w:p>
    <w:p>
      <w:pPr>
        <w:spacing w:line="360" w:lineRule="auto"/>
        <w:ind w:firstLine="480" w:firstLineChars="200"/>
        <w:rPr>
          <w:rFonts w:ascii="宋体" w:hAnsi="宋体"/>
          <w:sz w:val="24"/>
          <w:szCs w:val="24"/>
        </w:rPr>
      </w:pPr>
      <w:r>
        <w:rPr>
          <w:rFonts w:hint="eastAsia" w:ascii="宋体" w:hAnsi="宋体"/>
          <w:sz w:val="24"/>
          <w:szCs w:val="24"/>
        </w:rPr>
        <w:t>（三）法定代表人授权委托书（格式）</w:t>
      </w:r>
    </w:p>
    <w:p>
      <w:pPr>
        <w:spacing w:line="360" w:lineRule="auto"/>
        <w:ind w:firstLine="480" w:firstLineChars="200"/>
        <w:rPr>
          <w:rFonts w:ascii="宋体" w:hAnsi="宋体"/>
          <w:sz w:val="24"/>
          <w:szCs w:val="24"/>
        </w:rPr>
      </w:pPr>
      <w:r>
        <w:rPr>
          <w:rFonts w:hint="eastAsia" w:ascii="宋体" w:hAnsi="宋体"/>
          <w:sz w:val="24"/>
          <w:szCs w:val="24"/>
        </w:rPr>
        <w:t>（四）基本资格条件承诺函（格式）</w:t>
      </w:r>
    </w:p>
    <w:p>
      <w:pPr>
        <w:spacing w:line="360" w:lineRule="auto"/>
        <w:ind w:firstLine="482" w:firstLineChars="200"/>
        <w:rPr>
          <w:b/>
          <w:bCs/>
          <w:sz w:val="24"/>
          <w:szCs w:val="24"/>
        </w:rPr>
      </w:pPr>
      <w:bookmarkStart w:id="49" w:name="_Toc115448571"/>
      <w:r>
        <w:rPr>
          <w:rFonts w:hint="eastAsia"/>
          <w:b/>
          <w:bCs/>
          <w:sz w:val="24"/>
          <w:szCs w:val="24"/>
        </w:rPr>
        <w:t>五、其他</w:t>
      </w:r>
      <w:bookmarkEnd w:id="49"/>
      <w:r>
        <w:rPr>
          <w:rFonts w:hint="eastAsia" w:ascii="宋体" w:hAnsi="宋体"/>
          <w:b/>
          <w:bCs/>
          <w:sz w:val="24"/>
          <w:szCs w:val="24"/>
        </w:rPr>
        <w:t>与项目有关的资料（自附）</w:t>
      </w:r>
    </w:p>
    <w:p>
      <w:pPr>
        <w:widowControl/>
        <w:jc w:val="left"/>
        <w:rPr>
          <w:sz w:val="24"/>
          <w:szCs w:val="24"/>
        </w:rPr>
        <w:sectPr>
          <w:pgSz w:w="11905" w:h="16838"/>
          <w:pgMar w:top="1134" w:right="1191" w:bottom="1134" w:left="1191" w:header="964" w:footer="992" w:gutter="0"/>
          <w:cols w:space="720" w:num="1"/>
        </w:sectPr>
      </w:pPr>
    </w:p>
    <w:p>
      <w:pPr>
        <w:pStyle w:val="4"/>
        <w:spacing w:before="0" w:after="0" w:line="360" w:lineRule="auto"/>
        <w:ind w:firstLine="482" w:firstLineChars="200"/>
        <w:rPr>
          <w:sz w:val="24"/>
          <w:szCs w:val="24"/>
        </w:rPr>
      </w:pPr>
      <w:bookmarkStart w:id="50" w:name="_Toc313888360"/>
      <w:bookmarkStart w:id="51" w:name="_Toc10849"/>
      <w:bookmarkStart w:id="52" w:name="_Toc342913419"/>
      <w:bookmarkStart w:id="53" w:name="_Toc313008356"/>
      <w:bookmarkStart w:id="54" w:name="_Toc12789073"/>
      <w:bookmarkStart w:id="55" w:name="_Toc283382454"/>
      <w:r>
        <w:rPr>
          <w:rFonts w:hint="eastAsia"/>
          <w:sz w:val="24"/>
          <w:szCs w:val="24"/>
        </w:rPr>
        <w:t>一、经济部分</w:t>
      </w:r>
      <w:bookmarkEnd w:id="50"/>
      <w:bookmarkEnd w:id="51"/>
      <w:bookmarkEnd w:id="52"/>
      <w:bookmarkEnd w:id="53"/>
    </w:p>
    <w:bookmarkEnd w:id="54"/>
    <w:bookmarkEnd w:id="55"/>
    <w:p>
      <w:pPr>
        <w:tabs>
          <w:tab w:val="left" w:pos="6300"/>
        </w:tabs>
        <w:snapToGrid w:val="0"/>
        <w:spacing w:line="520" w:lineRule="exact"/>
        <w:ind w:firstLine="480" w:firstLineChars="200"/>
        <w:rPr>
          <w:sz w:val="24"/>
          <w:szCs w:val="24"/>
        </w:rPr>
      </w:pPr>
      <w:r>
        <w:rPr>
          <w:rFonts w:hint="eastAsia"/>
          <w:sz w:val="24"/>
          <w:szCs w:val="24"/>
        </w:rPr>
        <w:t>（一）竞争性谈判报价函</w:t>
      </w:r>
    </w:p>
    <w:p>
      <w:pPr>
        <w:tabs>
          <w:tab w:val="left" w:pos="6300"/>
        </w:tabs>
        <w:snapToGrid w:val="0"/>
        <w:spacing w:line="520" w:lineRule="exact"/>
        <w:jc w:val="center"/>
        <w:rPr>
          <w:b/>
          <w:szCs w:val="28"/>
        </w:rPr>
      </w:pPr>
      <w:r>
        <w:rPr>
          <w:rFonts w:hint="eastAsia"/>
          <w:b/>
          <w:szCs w:val="28"/>
        </w:rPr>
        <w:t>竞争性谈判报价函</w:t>
      </w:r>
    </w:p>
    <w:p>
      <w:pPr>
        <w:tabs>
          <w:tab w:val="left" w:pos="6300"/>
        </w:tabs>
        <w:snapToGrid w:val="0"/>
        <w:spacing w:line="520" w:lineRule="exact"/>
        <w:rPr>
          <w:sz w:val="24"/>
          <w:szCs w:val="24"/>
        </w:rPr>
      </w:pPr>
      <w:r>
        <w:rPr>
          <w:rFonts w:hint="eastAsia"/>
          <w:sz w:val="24"/>
          <w:szCs w:val="24"/>
          <w:u w:val="single"/>
        </w:rPr>
        <w:t>西南政法大学</w:t>
      </w:r>
      <w:r>
        <w:rPr>
          <w:rFonts w:hint="eastAsia"/>
          <w:sz w:val="24"/>
          <w:szCs w:val="24"/>
        </w:rPr>
        <w:t>：</w:t>
      </w:r>
    </w:p>
    <w:p>
      <w:pPr>
        <w:tabs>
          <w:tab w:val="left" w:pos="6300"/>
        </w:tabs>
        <w:snapToGrid w:val="0"/>
        <w:spacing w:line="520" w:lineRule="exact"/>
        <w:ind w:firstLine="480" w:firstLineChars="200"/>
        <w:rPr>
          <w:sz w:val="24"/>
          <w:szCs w:val="24"/>
        </w:rPr>
      </w:pPr>
      <w:r>
        <w:rPr>
          <w:rFonts w:hint="eastAsia"/>
          <w:sz w:val="24"/>
          <w:szCs w:val="24"/>
        </w:rPr>
        <w:t>我方收到</w:t>
      </w:r>
      <w:r>
        <w:rPr>
          <w:sz w:val="24"/>
          <w:szCs w:val="24"/>
        </w:rPr>
        <w:t>____________________________</w:t>
      </w:r>
      <w:r>
        <w:rPr>
          <w:rFonts w:hint="eastAsia"/>
          <w:sz w:val="24"/>
          <w:szCs w:val="24"/>
        </w:rPr>
        <w:t>（项目名称）的竞争性谈判文件，经详细研究，决定参加该项目的谈判。</w:t>
      </w:r>
    </w:p>
    <w:p>
      <w:pPr>
        <w:tabs>
          <w:tab w:val="left" w:pos="6300"/>
        </w:tabs>
        <w:snapToGrid w:val="0"/>
        <w:spacing w:line="520" w:lineRule="exact"/>
        <w:ind w:firstLine="480" w:firstLineChars="200"/>
        <w:rPr>
          <w:sz w:val="24"/>
          <w:szCs w:val="24"/>
        </w:rPr>
      </w:pPr>
      <w:r>
        <w:rPr>
          <w:sz w:val="24"/>
          <w:szCs w:val="24"/>
        </w:rPr>
        <w:t>1.</w:t>
      </w:r>
      <w:r>
        <w:rPr>
          <w:rFonts w:hint="eastAsia"/>
          <w:sz w:val="24"/>
          <w:szCs w:val="24"/>
        </w:rPr>
        <w:t>愿意按照竞争性谈判文件中的一切要求，提供本项目的服务，初始报价为人民币大写：元整；人民币小写：元。以我公司最后报价为准。</w:t>
      </w:r>
    </w:p>
    <w:p>
      <w:pPr>
        <w:tabs>
          <w:tab w:val="left" w:pos="6300"/>
        </w:tabs>
        <w:snapToGrid w:val="0"/>
        <w:spacing w:line="520" w:lineRule="exact"/>
        <w:ind w:firstLine="480" w:firstLineChars="200"/>
        <w:rPr>
          <w:sz w:val="24"/>
          <w:szCs w:val="24"/>
        </w:rPr>
      </w:pPr>
      <w:r>
        <w:rPr>
          <w:sz w:val="24"/>
          <w:szCs w:val="24"/>
        </w:rPr>
        <w:t>2.</w:t>
      </w:r>
      <w:r>
        <w:rPr>
          <w:rFonts w:hint="eastAsia"/>
          <w:sz w:val="24"/>
          <w:szCs w:val="24"/>
        </w:rPr>
        <w:t>我方现提交的响应文件为：</w:t>
      </w:r>
      <w:r>
        <w:rPr>
          <w:rFonts w:hint="eastAsia"/>
          <w:b/>
          <w:bCs/>
          <w:sz w:val="24"/>
          <w:szCs w:val="24"/>
        </w:rPr>
        <w:t>响应文件正本一份，副本两份，电子文档一份</w:t>
      </w:r>
      <w:r>
        <w:rPr>
          <w:rFonts w:hint="eastAsia"/>
          <w:sz w:val="24"/>
          <w:szCs w:val="24"/>
        </w:rPr>
        <w:t>。</w:t>
      </w:r>
    </w:p>
    <w:p>
      <w:pPr>
        <w:tabs>
          <w:tab w:val="left" w:pos="6300"/>
        </w:tabs>
        <w:snapToGrid w:val="0"/>
        <w:spacing w:line="520" w:lineRule="exact"/>
        <w:ind w:firstLine="480" w:firstLineChars="200"/>
        <w:rPr>
          <w:sz w:val="24"/>
          <w:szCs w:val="24"/>
        </w:rPr>
      </w:pPr>
      <w:r>
        <w:rPr>
          <w:sz w:val="24"/>
          <w:szCs w:val="24"/>
        </w:rPr>
        <w:t>3.</w:t>
      </w:r>
      <w:r>
        <w:rPr>
          <w:rFonts w:hint="eastAsia"/>
          <w:sz w:val="24"/>
          <w:szCs w:val="24"/>
        </w:rPr>
        <w:t>我方承诺：本次谈判的有效期为</w:t>
      </w:r>
      <w:r>
        <w:rPr>
          <w:sz w:val="24"/>
          <w:szCs w:val="24"/>
        </w:rPr>
        <w:t>60</w:t>
      </w:r>
      <w:r>
        <w:rPr>
          <w:rFonts w:hint="eastAsia"/>
          <w:sz w:val="24"/>
          <w:szCs w:val="24"/>
        </w:rPr>
        <w:t>天。</w:t>
      </w:r>
    </w:p>
    <w:p>
      <w:pPr>
        <w:tabs>
          <w:tab w:val="left" w:pos="6300"/>
        </w:tabs>
        <w:snapToGrid w:val="0"/>
        <w:spacing w:line="520" w:lineRule="exact"/>
        <w:ind w:firstLine="480" w:firstLineChars="200"/>
        <w:rPr>
          <w:sz w:val="24"/>
          <w:szCs w:val="24"/>
        </w:rPr>
      </w:pPr>
      <w:r>
        <w:rPr>
          <w:sz w:val="24"/>
          <w:szCs w:val="24"/>
        </w:rPr>
        <w:t>4.</w:t>
      </w:r>
      <w:r>
        <w:rPr>
          <w:rFonts w:hint="eastAsia"/>
          <w:sz w:val="24"/>
          <w:szCs w:val="24"/>
        </w:rPr>
        <w:t>我方完全理解和接受贵方竞争性谈判文件的一切规定和要求及评审办法。</w:t>
      </w:r>
    </w:p>
    <w:p>
      <w:pPr>
        <w:tabs>
          <w:tab w:val="left" w:pos="6300"/>
        </w:tabs>
        <w:snapToGrid w:val="0"/>
        <w:spacing w:line="520" w:lineRule="exact"/>
        <w:ind w:firstLine="480" w:firstLineChars="200"/>
        <w:rPr>
          <w:sz w:val="24"/>
          <w:szCs w:val="24"/>
        </w:rPr>
      </w:pPr>
      <w:r>
        <w:rPr>
          <w:sz w:val="24"/>
          <w:szCs w:val="24"/>
        </w:rPr>
        <w:t>5.</w:t>
      </w:r>
      <w:r>
        <w:rPr>
          <w:rFonts w:hint="eastAsia"/>
          <w:sz w:val="24"/>
          <w:szCs w:val="24"/>
        </w:rPr>
        <w:t>在整个竞争性谈判过程中，我方若有违规行为，接受按照《中华人民共和国政府采购法》和《竞争性谈判文件》之规定给予惩罚。</w:t>
      </w:r>
    </w:p>
    <w:p>
      <w:pPr>
        <w:tabs>
          <w:tab w:val="left" w:pos="6300"/>
        </w:tabs>
        <w:snapToGrid w:val="0"/>
        <w:spacing w:line="520" w:lineRule="exact"/>
        <w:ind w:firstLine="480" w:firstLineChars="200"/>
        <w:rPr>
          <w:sz w:val="24"/>
          <w:szCs w:val="24"/>
        </w:rPr>
      </w:pPr>
      <w:r>
        <w:rPr>
          <w:sz w:val="24"/>
          <w:szCs w:val="24"/>
        </w:rPr>
        <w:t>6.</w:t>
      </w:r>
      <w:r>
        <w:rPr>
          <w:rFonts w:hint="eastAsia"/>
          <w:sz w:val="24"/>
          <w:szCs w:val="24"/>
        </w:rPr>
        <w:t>我方若成为成交供应商，将按照最后谈判结果签订合同，并且严格履行合同义务。本承诺函将成为合同不可分割的一部分，与合同具有同等的法律效力。</w:t>
      </w:r>
    </w:p>
    <w:p>
      <w:pPr>
        <w:tabs>
          <w:tab w:val="left" w:pos="6300"/>
        </w:tabs>
        <w:snapToGrid w:val="0"/>
        <w:spacing w:line="520" w:lineRule="exact"/>
        <w:ind w:firstLine="480" w:firstLineChars="200"/>
        <w:rPr>
          <w:sz w:val="24"/>
          <w:szCs w:val="24"/>
        </w:rPr>
      </w:pPr>
      <w:r>
        <w:rPr>
          <w:sz w:val="24"/>
          <w:szCs w:val="24"/>
        </w:rPr>
        <w:t>7.</w:t>
      </w:r>
      <w:r>
        <w:rPr>
          <w:rFonts w:hint="eastAsia"/>
          <w:sz w:val="24"/>
          <w:szCs w:val="28"/>
        </w:rPr>
        <w:t>我方未</w:t>
      </w:r>
      <w:r>
        <w:rPr>
          <w:rFonts w:hint="eastAsia"/>
          <w:sz w:val="24"/>
          <w:szCs w:val="24"/>
        </w:rPr>
        <w:t>为采购项目提供整体设计、规范编制或者项目管理、监理、检测等服务。</w:t>
      </w:r>
    </w:p>
    <w:p>
      <w:pPr>
        <w:tabs>
          <w:tab w:val="left" w:pos="6300"/>
        </w:tabs>
        <w:snapToGrid w:val="0"/>
        <w:spacing w:line="520" w:lineRule="exact"/>
        <w:ind w:firstLine="570"/>
        <w:rPr>
          <w:sz w:val="24"/>
          <w:szCs w:val="24"/>
        </w:rPr>
      </w:pPr>
      <w:r>
        <w:rPr>
          <w:rFonts w:hint="eastAsia"/>
          <w:sz w:val="24"/>
          <w:szCs w:val="24"/>
        </w:rPr>
        <w:t>供应商（公章）：</w:t>
      </w:r>
    </w:p>
    <w:p>
      <w:pPr>
        <w:tabs>
          <w:tab w:val="left" w:pos="6300"/>
        </w:tabs>
        <w:snapToGrid w:val="0"/>
        <w:spacing w:line="520" w:lineRule="exact"/>
        <w:ind w:firstLine="570"/>
        <w:rPr>
          <w:sz w:val="24"/>
          <w:szCs w:val="24"/>
        </w:rPr>
      </w:pPr>
      <w:r>
        <w:rPr>
          <w:rFonts w:hint="eastAsia"/>
          <w:sz w:val="24"/>
          <w:szCs w:val="24"/>
        </w:rPr>
        <w:t>地址：</w:t>
      </w:r>
    </w:p>
    <w:p>
      <w:pPr>
        <w:tabs>
          <w:tab w:val="left" w:pos="6300"/>
        </w:tabs>
        <w:snapToGrid w:val="0"/>
        <w:spacing w:line="520" w:lineRule="exact"/>
        <w:ind w:firstLine="570"/>
        <w:rPr>
          <w:sz w:val="24"/>
          <w:szCs w:val="24"/>
        </w:rPr>
      </w:pPr>
      <w:r>
        <w:rPr>
          <w:rFonts w:hint="eastAsia"/>
          <w:sz w:val="24"/>
          <w:szCs w:val="24"/>
        </w:rPr>
        <w:t>电话：                             传真：</w:t>
      </w:r>
    </w:p>
    <w:p>
      <w:pPr>
        <w:tabs>
          <w:tab w:val="left" w:pos="6300"/>
        </w:tabs>
        <w:snapToGrid w:val="0"/>
        <w:spacing w:line="520" w:lineRule="exact"/>
        <w:ind w:firstLine="570"/>
        <w:rPr>
          <w:sz w:val="24"/>
          <w:szCs w:val="24"/>
        </w:rPr>
      </w:pPr>
      <w:r>
        <w:rPr>
          <w:rFonts w:hint="eastAsia"/>
          <w:sz w:val="24"/>
          <w:szCs w:val="24"/>
        </w:rPr>
        <w:t>网址：                             邮编：</w:t>
      </w:r>
    </w:p>
    <w:p>
      <w:pPr>
        <w:tabs>
          <w:tab w:val="left" w:pos="6300"/>
        </w:tabs>
        <w:snapToGrid w:val="0"/>
        <w:spacing w:line="520" w:lineRule="exact"/>
        <w:ind w:firstLine="570"/>
        <w:rPr>
          <w:sz w:val="24"/>
          <w:szCs w:val="24"/>
        </w:rPr>
      </w:pPr>
      <w:r>
        <w:rPr>
          <w:rFonts w:hint="eastAsia"/>
          <w:sz w:val="24"/>
          <w:szCs w:val="24"/>
        </w:rPr>
        <w:t>联系人：</w:t>
      </w:r>
    </w:p>
    <w:p>
      <w:pPr>
        <w:tabs>
          <w:tab w:val="left" w:pos="6300"/>
        </w:tabs>
        <w:snapToGrid w:val="0"/>
        <w:spacing w:line="520" w:lineRule="exact"/>
        <w:ind w:firstLine="570"/>
        <w:rPr>
          <w:sz w:val="24"/>
          <w:szCs w:val="24"/>
        </w:rPr>
      </w:pPr>
    </w:p>
    <w:p>
      <w:pPr>
        <w:snapToGrid w:val="0"/>
        <w:spacing w:line="520" w:lineRule="exact"/>
        <w:ind w:firstLine="480" w:firstLineChars="200"/>
        <w:jc w:val="right"/>
        <w:rPr>
          <w:sz w:val="24"/>
          <w:szCs w:val="24"/>
        </w:rPr>
      </w:pPr>
      <w:r>
        <w:rPr>
          <w:rFonts w:hint="eastAsia"/>
          <w:sz w:val="24"/>
          <w:szCs w:val="24"/>
        </w:rPr>
        <w:t>年   月   日</w:t>
      </w:r>
    </w:p>
    <w:p>
      <w:pPr>
        <w:snapToGrid w:val="0"/>
        <w:spacing w:line="520" w:lineRule="exact"/>
        <w:ind w:firstLine="480" w:firstLineChars="200"/>
        <w:rPr>
          <w:sz w:val="24"/>
          <w:szCs w:val="24"/>
        </w:rPr>
      </w:pPr>
    </w:p>
    <w:p>
      <w:pPr>
        <w:widowControl/>
        <w:jc w:val="left"/>
        <w:rPr>
          <w:sz w:val="24"/>
          <w:szCs w:val="24"/>
        </w:rPr>
        <w:sectPr>
          <w:pgSz w:w="11905" w:h="16838"/>
          <w:pgMar w:top="1134" w:right="1191" w:bottom="1134" w:left="1191" w:header="964" w:footer="992" w:gutter="0"/>
          <w:cols w:space="720" w:num="1"/>
        </w:sectPr>
      </w:pPr>
    </w:p>
    <w:p>
      <w:pPr>
        <w:pageBreakBefore/>
        <w:snapToGrid w:val="0"/>
        <w:spacing w:line="360" w:lineRule="auto"/>
        <w:ind w:firstLine="480" w:firstLineChars="200"/>
        <w:rPr>
          <w:sz w:val="24"/>
          <w:szCs w:val="24"/>
        </w:rPr>
      </w:pPr>
      <w:bookmarkStart w:id="56" w:name="_Toc313888361"/>
      <w:bookmarkStart w:id="57" w:name="_Toc342913420"/>
      <w:bookmarkStart w:id="58" w:name="_Toc313008357"/>
      <w:r>
        <w:rPr>
          <w:rFonts w:hint="eastAsia"/>
          <w:sz w:val="24"/>
          <w:szCs w:val="24"/>
        </w:rPr>
        <w:t>（二）分项报价明细表</w:t>
      </w:r>
    </w:p>
    <w:p>
      <w:pPr>
        <w:snapToGrid w:val="0"/>
        <w:spacing w:line="360" w:lineRule="auto"/>
        <w:jc w:val="center"/>
        <w:rPr>
          <w:sz w:val="24"/>
          <w:szCs w:val="28"/>
        </w:rPr>
      </w:pPr>
      <w:r>
        <w:rPr>
          <w:rFonts w:hint="eastAsia"/>
          <w:szCs w:val="36"/>
        </w:rPr>
        <w:t>分项报价明细表</w:t>
      </w:r>
    </w:p>
    <w:p>
      <w:pPr>
        <w:spacing w:line="360" w:lineRule="auto"/>
        <w:rPr>
          <w:sz w:val="24"/>
          <w:szCs w:val="28"/>
        </w:rPr>
      </w:pPr>
      <w:r>
        <w:rPr>
          <w:rFonts w:hint="eastAsia"/>
          <w:sz w:val="24"/>
          <w:szCs w:val="28"/>
        </w:rPr>
        <w:t>项目名称：</w:t>
      </w:r>
    </w:p>
    <w:p>
      <w:pPr>
        <w:spacing w:line="360" w:lineRule="auto"/>
        <w:rPr>
          <w:sz w:val="24"/>
          <w:szCs w:val="28"/>
        </w:rPr>
      </w:pPr>
      <w:r>
        <w:rPr>
          <w:rFonts w:hint="eastAsia"/>
          <w:sz w:val="24"/>
          <w:szCs w:val="28"/>
        </w:rPr>
        <w:t>项目编号：        单位：元</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3404"/>
        <w:gridCol w:w="1344"/>
        <w:gridCol w:w="1344"/>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10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方正仿宋_GBK"/>
                <w:b/>
                <w:sz w:val="21"/>
                <w:szCs w:val="21"/>
              </w:rPr>
            </w:pPr>
            <w:r>
              <w:rPr>
                <w:rFonts w:hint="eastAsia" w:ascii="宋体" w:hAnsi="宋体" w:cs="方正仿宋_GBK"/>
                <w:b/>
                <w:sz w:val="21"/>
                <w:szCs w:val="21"/>
              </w:rPr>
              <w:t>序号</w:t>
            </w:r>
          </w:p>
        </w:tc>
        <w:tc>
          <w:tcPr>
            <w:tcW w:w="16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方正仿宋_GBK"/>
                <w:b/>
                <w:sz w:val="21"/>
                <w:szCs w:val="21"/>
              </w:rPr>
            </w:pPr>
            <w:r>
              <w:rPr>
                <w:rFonts w:hint="eastAsia" w:ascii="宋体" w:hAnsi="宋体" w:cs="方正仿宋_GBK"/>
                <w:b/>
                <w:sz w:val="21"/>
                <w:szCs w:val="21"/>
              </w:rPr>
              <w:t>名称</w:t>
            </w:r>
          </w:p>
        </w:tc>
        <w:tc>
          <w:tcPr>
            <w:tcW w:w="34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方正仿宋_GBK"/>
                <w:b/>
                <w:sz w:val="21"/>
                <w:szCs w:val="21"/>
              </w:rPr>
            </w:pPr>
            <w:r>
              <w:rPr>
                <w:rFonts w:hint="eastAsia" w:ascii="宋体" w:hAnsi="宋体" w:cs="方正仿宋_GBK"/>
                <w:b/>
                <w:sz w:val="21"/>
                <w:szCs w:val="21"/>
              </w:rPr>
              <w:t>相关信息</w:t>
            </w:r>
          </w:p>
        </w:tc>
        <w:tc>
          <w:tcPr>
            <w:tcW w:w="13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方正仿宋_GBK"/>
                <w:b/>
                <w:sz w:val="21"/>
                <w:szCs w:val="21"/>
              </w:rPr>
            </w:pPr>
            <w:r>
              <w:rPr>
                <w:rFonts w:hint="eastAsia" w:ascii="宋体" w:hAnsi="宋体" w:cs="方正仿宋_GBK"/>
                <w:b/>
                <w:sz w:val="21"/>
                <w:szCs w:val="21"/>
              </w:rPr>
              <w:t>数量</w:t>
            </w:r>
          </w:p>
        </w:tc>
        <w:tc>
          <w:tcPr>
            <w:tcW w:w="13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方正仿宋_GBK"/>
                <w:b/>
                <w:sz w:val="21"/>
                <w:szCs w:val="21"/>
              </w:rPr>
            </w:pPr>
            <w:r>
              <w:rPr>
                <w:rFonts w:hint="eastAsia" w:ascii="宋体" w:hAnsi="宋体" w:cs="方正仿宋_GBK"/>
                <w:b/>
                <w:sz w:val="21"/>
                <w:szCs w:val="21"/>
              </w:rPr>
              <w:t>单价</w:t>
            </w:r>
          </w:p>
        </w:tc>
        <w:tc>
          <w:tcPr>
            <w:tcW w:w="13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方正仿宋_GBK"/>
                <w:b/>
                <w:sz w:val="21"/>
                <w:szCs w:val="21"/>
              </w:rPr>
            </w:pPr>
            <w:r>
              <w:rPr>
                <w:rFonts w:hint="eastAsia" w:ascii="宋体" w:hAnsi="宋体" w:cs="方正仿宋_GBK"/>
                <w:b/>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tcBorders>
              <w:top w:val="single" w:color="auto" w:sz="4" w:space="0"/>
              <w:left w:val="single" w:color="auto" w:sz="4" w:space="0"/>
              <w:bottom w:val="single" w:color="auto" w:sz="4" w:space="0"/>
              <w:right w:val="single" w:color="auto" w:sz="4" w:space="0"/>
            </w:tcBorders>
            <w:vAlign w:val="center"/>
          </w:tcPr>
          <w:p>
            <w:pPr>
              <w:pStyle w:val="22"/>
              <w:spacing w:line="240" w:lineRule="exact"/>
              <w:ind w:left="3920"/>
              <w:jc w:val="center"/>
              <w:outlineLvl w:val="0"/>
              <w:rPr>
                <w:rFonts w:ascii="宋体" w:hAnsi="宋体" w:cs="方正仿宋_GBK"/>
                <w:sz w:val="21"/>
                <w:szCs w:val="21"/>
              </w:rPr>
            </w:pPr>
            <w:r>
              <w:rPr>
                <w:rFonts w:hint="eastAsia" w:ascii="宋体" w:hAnsi="宋体" w:cs="方正仿宋_GBK"/>
                <w:sz w:val="21"/>
                <w:szCs w:val="21"/>
              </w:rPr>
              <w:t>1</w:t>
            </w:r>
          </w:p>
        </w:tc>
        <w:tc>
          <w:tcPr>
            <w:tcW w:w="16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方正仿宋_GBK"/>
                <w:sz w:val="21"/>
                <w:szCs w:val="21"/>
              </w:rPr>
            </w:pPr>
          </w:p>
        </w:tc>
        <w:tc>
          <w:tcPr>
            <w:tcW w:w="3404" w:type="dxa"/>
            <w:tcBorders>
              <w:top w:val="single" w:color="auto" w:sz="4" w:space="0"/>
              <w:left w:val="single" w:color="auto" w:sz="4" w:space="0"/>
              <w:bottom w:val="single" w:color="auto" w:sz="4" w:space="0"/>
              <w:right w:val="single" w:color="auto" w:sz="4" w:space="0"/>
            </w:tcBorders>
          </w:tcPr>
          <w:p>
            <w:pPr>
              <w:jc w:val="center"/>
              <w:rPr>
                <w:rFonts w:ascii="宋体" w:hAnsi="宋体" w:cs="方正仿宋_GBK"/>
                <w:sz w:val="21"/>
                <w:szCs w:val="21"/>
              </w:rPr>
            </w:pPr>
          </w:p>
        </w:tc>
        <w:tc>
          <w:tcPr>
            <w:tcW w:w="13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方正仿宋_GBK"/>
                <w:sz w:val="21"/>
                <w:szCs w:val="21"/>
              </w:rPr>
            </w:pPr>
          </w:p>
        </w:tc>
        <w:tc>
          <w:tcPr>
            <w:tcW w:w="1344" w:type="dxa"/>
            <w:tcBorders>
              <w:top w:val="single" w:color="auto" w:sz="4" w:space="0"/>
              <w:left w:val="single" w:color="auto" w:sz="4" w:space="0"/>
              <w:bottom w:val="single" w:color="auto" w:sz="4" w:space="0"/>
              <w:right w:val="single" w:color="auto" w:sz="4" w:space="0"/>
            </w:tcBorders>
          </w:tcPr>
          <w:p>
            <w:pPr>
              <w:jc w:val="center"/>
              <w:rPr>
                <w:rFonts w:ascii="宋体" w:hAnsi="宋体" w:cs="方正仿宋_GBK"/>
                <w:sz w:val="21"/>
                <w:szCs w:val="21"/>
              </w:rPr>
            </w:pPr>
          </w:p>
        </w:tc>
        <w:tc>
          <w:tcPr>
            <w:tcW w:w="1344" w:type="dxa"/>
            <w:tcBorders>
              <w:top w:val="single" w:color="auto" w:sz="4" w:space="0"/>
              <w:left w:val="single" w:color="auto" w:sz="4" w:space="0"/>
              <w:bottom w:val="single" w:color="auto" w:sz="4" w:space="0"/>
              <w:right w:val="single" w:color="auto" w:sz="4" w:space="0"/>
            </w:tcBorders>
          </w:tcPr>
          <w:p>
            <w:pPr>
              <w:jc w:val="center"/>
              <w:rPr>
                <w:rFonts w:ascii="宋体" w:hAnsi="宋体"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tcBorders>
              <w:top w:val="single" w:color="auto" w:sz="4" w:space="0"/>
              <w:left w:val="single" w:color="auto" w:sz="4" w:space="0"/>
              <w:bottom w:val="single" w:color="auto" w:sz="4" w:space="0"/>
              <w:right w:val="single" w:color="auto" w:sz="4" w:space="0"/>
            </w:tcBorders>
            <w:vAlign w:val="center"/>
          </w:tcPr>
          <w:p>
            <w:pPr>
              <w:pStyle w:val="22"/>
              <w:spacing w:line="240" w:lineRule="exact"/>
              <w:ind w:left="3920"/>
              <w:jc w:val="center"/>
              <w:outlineLvl w:val="0"/>
              <w:rPr>
                <w:rFonts w:ascii="宋体" w:hAnsi="宋体" w:cs="方正仿宋_GBK"/>
                <w:sz w:val="21"/>
                <w:szCs w:val="21"/>
              </w:rPr>
            </w:pPr>
            <w:r>
              <w:rPr>
                <w:rFonts w:hint="eastAsia" w:ascii="宋体" w:hAnsi="宋体" w:cs="方正仿宋_GBK"/>
                <w:sz w:val="21"/>
                <w:szCs w:val="21"/>
              </w:rPr>
              <w:t>2</w:t>
            </w:r>
          </w:p>
        </w:tc>
        <w:tc>
          <w:tcPr>
            <w:tcW w:w="16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方正仿宋_GBK"/>
                <w:sz w:val="21"/>
                <w:szCs w:val="21"/>
              </w:rPr>
            </w:pPr>
          </w:p>
        </w:tc>
        <w:tc>
          <w:tcPr>
            <w:tcW w:w="3404" w:type="dxa"/>
            <w:tcBorders>
              <w:top w:val="single" w:color="auto" w:sz="4" w:space="0"/>
              <w:left w:val="single" w:color="auto" w:sz="4" w:space="0"/>
              <w:bottom w:val="single" w:color="auto" w:sz="4" w:space="0"/>
              <w:right w:val="single" w:color="auto" w:sz="4" w:space="0"/>
            </w:tcBorders>
          </w:tcPr>
          <w:p>
            <w:pPr>
              <w:jc w:val="center"/>
              <w:rPr>
                <w:rFonts w:ascii="宋体" w:hAnsi="宋体" w:cs="方正仿宋_GBK"/>
                <w:sz w:val="21"/>
                <w:szCs w:val="21"/>
              </w:rPr>
            </w:pPr>
          </w:p>
        </w:tc>
        <w:tc>
          <w:tcPr>
            <w:tcW w:w="13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方正仿宋_GBK"/>
                <w:sz w:val="21"/>
                <w:szCs w:val="21"/>
              </w:rPr>
            </w:pPr>
          </w:p>
        </w:tc>
        <w:tc>
          <w:tcPr>
            <w:tcW w:w="1344" w:type="dxa"/>
            <w:tcBorders>
              <w:top w:val="single" w:color="auto" w:sz="4" w:space="0"/>
              <w:left w:val="single" w:color="auto" w:sz="4" w:space="0"/>
              <w:bottom w:val="single" w:color="auto" w:sz="4" w:space="0"/>
              <w:right w:val="single" w:color="auto" w:sz="4" w:space="0"/>
            </w:tcBorders>
          </w:tcPr>
          <w:p>
            <w:pPr>
              <w:jc w:val="center"/>
              <w:rPr>
                <w:rFonts w:ascii="宋体" w:hAnsi="宋体" w:cs="方正仿宋_GBK"/>
                <w:sz w:val="21"/>
                <w:szCs w:val="21"/>
              </w:rPr>
            </w:pPr>
          </w:p>
        </w:tc>
        <w:tc>
          <w:tcPr>
            <w:tcW w:w="1344" w:type="dxa"/>
            <w:tcBorders>
              <w:top w:val="single" w:color="auto" w:sz="4" w:space="0"/>
              <w:left w:val="single" w:color="auto" w:sz="4" w:space="0"/>
              <w:bottom w:val="single" w:color="auto" w:sz="4" w:space="0"/>
              <w:right w:val="single" w:color="auto" w:sz="4" w:space="0"/>
            </w:tcBorders>
          </w:tcPr>
          <w:p>
            <w:pPr>
              <w:jc w:val="center"/>
              <w:rPr>
                <w:rFonts w:ascii="宋体" w:hAnsi="宋体"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tcBorders>
              <w:top w:val="single" w:color="auto" w:sz="4" w:space="0"/>
              <w:left w:val="single" w:color="auto" w:sz="4" w:space="0"/>
              <w:bottom w:val="single" w:color="auto" w:sz="4" w:space="0"/>
              <w:right w:val="single" w:color="auto" w:sz="4" w:space="0"/>
            </w:tcBorders>
            <w:vAlign w:val="center"/>
          </w:tcPr>
          <w:p>
            <w:pPr>
              <w:pStyle w:val="22"/>
              <w:spacing w:line="240" w:lineRule="exact"/>
              <w:ind w:left="3920"/>
              <w:jc w:val="center"/>
              <w:outlineLvl w:val="0"/>
              <w:rPr>
                <w:rFonts w:ascii="宋体" w:hAnsi="宋体" w:cs="方正仿宋_GBK"/>
                <w:sz w:val="21"/>
                <w:szCs w:val="21"/>
              </w:rPr>
            </w:pPr>
            <w:r>
              <w:rPr>
                <w:rFonts w:hint="eastAsia" w:ascii="宋体" w:hAnsi="宋体" w:cs="方正仿宋_GBK"/>
                <w:sz w:val="21"/>
                <w:szCs w:val="21"/>
              </w:rPr>
              <w:t>3</w:t>
            </w:r>
          </w:p>
        </w:tc>
        <w:tc>
          <w:tcPr>
            <w:tcW w:w="16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方正仿宋_GBK"/>
                <w:sz w:val="21"/>
                <w:szCs w:val="21"/>
              </w:rPr>
            </w:pPr>
          </w:p>
        </w:tc>
        <w:tc>
          <w:tcPr>
            <w:tcW w:w="3404" w:type="dxa"/>
            <w:tcBorders>
              <w:top w:val="single" w:color="auto" w:sz="4" w:space="0"/>
              <w:left w:val="single" w:color="auto" w:sz="4" w:space="0"/>
              <w:bottom w:val="single" w:color="auto" w:sz="4" w:space="0"/>
              <w:right w:val="single" w:color="auto" w:sz="4" w:space="0"/>
            </w:tcBorders>
          </w:tcPr>
          <w:p>
            <w:pPr>
              <w:jc w:val="center"/>
              <w:rPr>
                <w:rFonts w:ascii="宋体" w:hAnsi="宋体" w:cs="方正仿宋_GBK"/>
                <w:sz w:val="21"/>
                <w:szCs w:val="21"/>
              </w:rPr>
            </w:pPr>
          </w:p>
        </w:tc>
        <w:tc>
          <w:tcPr>
            <w:tcW w:w="13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方正仿宋_GBK"/>
                <w:sz w:val="21"/>
                <w:szCs w:val="21"/>
              </w:rPr>
            </w:pPr>
          </w:p>
        </w:tc>
        <w:tc>
          <w:tcPr>
            <w:tcW w:w="1344" w:type="dxa"/>
            <w:tcBorders>
              <w:top w:val="single" w:color="auto" w:sz="4" w:space="0"/>
              <w:left w:val="single" w:color="auto" w:sz="4" w:space="0"/>
              <w:bottom w:val="single" w:color="auto" w:sz="4" w:space="0"/>
              <w:right w:val="single" w:color="auto" w:sz="4" w:space="0"/>
            </w:tcBorders>
          </w:tcPr>
          <w:p>
            <w:pPr>
              <w:jc w:val="center"/>
              <w:rPr>
                <w:rFonts w:ascii="宋体" w:hAnsi="宋体" w:cs="方正仿宋_GBK"/>
                <w:sz w:val="21"/>
                <w:szCs w:val="21"/>
              </w:rPr>
            </w:pPr>
          </w:p>
        </w:tc>
        <w:tc>
          <w:tcPr>
            <w:tcW w:w="1344" w:type="dxa"/>
            <w:tcBorders>
              <w:top w:val="single" w:color="auto" w:sz="4" w:space="0"/>
              <w:left w:val="single" w:color="auto" w:sz="4" w:space="0"/>
              <w:bottom w:val="single" w:color="auto" w:sz="4" w:space="0"/>
              <w:right w:val="single" w:color="auto" w:sz="4" w:space="0"/>
            </w:tcBorders>
          </w:tcPr>
          <w:p>
            <w:pPr>
              <w:jc w:val="center"/>
              <w:rPr>
                <w:rFonts w:ascii="宋体" w:hAnsi="宋体"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tcBorders>
              <w:top w:val="single" w:color="auto" w:sz="4" w:space="0"/>
              <w:left w:val="single" w:color="auto" w:sz="4" w:space="0"/>
              <w:bottom w:val="single" w:color="auto" w:sz="4" w:space="0"/>
              <w:right w:val="single" w:color="auto" w:sz="4" w:space="0"/>
            </w:tcBorders>
            <w:vAlign w:val="center"/>
          </w:tcPr>
          <w:p>
            <w:pPr>
              <w:pStyle w:val="22"/>
              <w:spacing w:line="240" w:lineRule="exact"/>
              <w:ind w:left="3920"/>
              <w:jc w:val="center"/>
              <w:outlineLvl w:val="0"/>
              <w:rPr>
                <w:rFonts w:ascii="宋体" w:hAnsi="宋体" w:cs="方正仿宋_GBK"/>
                <w:sz w:val="21"/>
                <w:szCs w:val="21"/>
              </w:rPr>
            </w:pPr>
            <w:r>
              <w:rPr>
                <w:rFonts w:hint="eastAsia" w:ascii="宋体" w:hAnsi="宋体" w:cs="方正仿宋_GBK"/>
                <w:sz w:val="21"/>
                <w:szCs w:val="21"/>
              </w:rPr>
              <w:t>4</w:t>
            </w:r>
          </w:p>
        </w:tc>
        <w:tc>
          <w:tcPr>
            <w:tcW w:w="16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方正仿宋_GBK"/>
                <w:sz w:val="21"/>
                <w:szCs w:val="21"/>
              </w:rPr>
            </w:pPr>
          </w:p>
        </w:tc>
        <w:tc>
          <w:tcPr>
            <w:tcW w:w="3404" w:type="dxa"/>
            <w:tcBorders>
              <w:top w:val="single" w:color="auto" w:sz="4" w:space="0"/>
              <w:left w:val="single" w:color="auto" w:sz="4" w:space="0"/>
              <w:bottom w:val="single" w:color="auto" w:sz="4" w:space="0"/>
              <w:right w:val="single" w:color="auto" w:sz="4" w:space="0"/>
            </w:tcBorders>
          </w:tcPr>
          <w:p>
            <w:pPr>
              <w:jc w:val="center"/>
              <w:rPr>
                <w:rFonts w:ascii="宋体" w:hAnsi="宋体" w:cs="方正仿宋_GBK"/>
                <w:sz w:val="21"/>
                <w:szCs w:val="21"/>
              </w:rPr>
            </w:pPr>
          </w:p>
        </w:tc>
        <w:tc>
          <w:tcPr>
            <w:tcW w:w="13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方正仿宋_GBK"/>
                <w:sz w:val="21"/>
                <w:szCs w:val="21"/>
              </w:rPr>
            </w:pPr>
          </w:p>
        </w:tc>
        <w:tc>
          <w:tcPr>
            <w:tcW w:w="1344" w:type="dxa"/>
            <w:tcBorders>
              <w:top w:val="single" w:color="auto" w:sz="4" w:space="0"/>
              <w:left w:val="single" w:color="auto" w:sz="4" w:space="0"/>
              <w:bottom w:val="single" w:color="auto" w:sz="4" w:space="0"/>
              <w:right w:val="single" w:color="auto" w:sz="4" w:space="0"/>
            </w:tcBorders>
          </w:tcPr>
          <w:p>
            <w:pPr>
              <w:jc w:val="center"/>
              <w:rPr>
                <w:rFonts w:ascii="宋体" w:hAnsi="宋体" w:cs="方正仿宋_GBK"/>
                <w:sz w:val="21"/>
                <w:szCs w:val="21"/>
              </w:rPr>
            </w:pPr>
          </w:p>
        </w:tc>
        <w:tc>
          <w:tcPr>
            <w:tcW w:w="1344" w:type="dxa"/>
            <w:tcBorders>
              <w:top w:val="single" w:color="auto" w:sz="4" w:space="0"/>
              <w:left w:val="single" w:color="auto" w:sz="4" w:space="0"/>
              <w:bottom w:val="single" w:color="auto" w:sz="4" w:space="0"/>
              <w:right w:val="single" w:color="auto" w:sz="4" w:space="0"/>
            </w:tcBorders>
          </w:tcPr>
          <w:p>
            <w:pPr>
              <w:jc w:val="center"/>
              <w:rPr>
                <w:rFonts w:ascii="宋体" w:hAnsi="宋体"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tcBorders>
              <w:top w:val="single" w:color="auto" w:sz="4" w:space="0"/>
              <w:left w:val="single" w:color="auto" w:sz="4" w:space="0"/>
              <w:bottom w:val="single" w:color="auto" w:sz="4" w:space="0"/>
              <w:right w:val="single" w:color="auto" w:sz="4" w:space="0"/>
            </w:tcBorders>
            <w:vAlign w:val="center"/>
          </w:tcPr>
          <w:p>
            <w:pPr>
              <w:pStyle w:val="22"/>
              <w:spacing w:line="240" w:lineRule="exact"/>
              <w:ind w:left="3920"/>
              <w:jc w:val="center"/>
              <w:outlineLvl w:val="0"/>
              <w:rPr>
                <w:rFonts w:ascii="宋体" w:hAnsi="宋体" w:cs="方正仿宋_GBK"/>
                <w:sz w:val="21"/>
                <w:szCs w:val="21"/>
              </w:rPr>
            </w:pPr>
            <w:r>
              <w:rPr>
                <w:rFonts w:hint="eastAsia" w:ascii="宋体" w:hAnsi="宋体" w:cs="方正仿宋_GBK"/>
                <w:sz w:val="21"/>
                <w:szCs w:val="21"/>
              </w:rPr>
              <w:t>5</w:t>
            </w:r>
          </w:p>
        </w:tc>
        <w:tc>
          <w:tcPr>
            <w:tcW w:w="16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方正仿宋_GBK"/>
                <w:sz w:val="21"/>
                <w:szCs w:val="21"/>
              </w:rPr>
            </w:pPr>
          </w:p>
        </w:tc>
        <w:tc>
          <w:tcPr>
            <w:tcW w:w="3404" w:type="dxa"/>
            <w:tcBorders>
              <w:top w:val="single" w:color="auto" w:sz="4" w:space="0"/>
              <w:left w:val="single" w:color="auto" w:sz="4" w:space="0"/>
              <w:bottom w:val="single" w:color="auto" w:sz="4" w:space="0"/>
              <w:right w:val="single" w:color="auto" w:sz="4" w:space="0"/>
            </w:tcBorders>
          </w:tcPr>
          <w:p>
            <w:pPr>
              <w:jc w:val="center"/>
              <w:rPr>
                <w:rFonts w:ascii="宋体" w:hAnsi="宋体" w:cs="方正仿宋_GBK"/>
                <w:sz w:val="21"/>
                <w:szCs w:val="21"/>
              </w:rPr>
            </w:pPr>
          </w:p>
        </w:tc>
        <w:tc>
          <w:tcPr>
            <w:tcW w:w="13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方正仿宋_GBK"/>
                <w:sz w:val="21"/>
                <w:szCs w:val="21"/>
              </w:rPr>
            </w:pPr>
          </w:p>
        </w:tc>
        <w:tc>
          <w:tcPr>
            <w:tcW w:w="1344" w:type="dxa"/>
            <w:tcBorders>
              <w:top w:val="single" w:color="auto" w:sz="4" w:space="0"/>
              <w:left w:val="single" w:color="auto" w:sz="4" w:space="0"/>
              <w:bottom w:val="single" w:color="auto" w:sz="4" w:space="0"/>
              <w:right w:val="single" w:color="auto" w:sz="4" w:space="0"/>
            </w:tcBorders>
          </w:tcPr>
          <w:p>
            <w:pPr>
              <w:jc w:val="center"/>
              <w:rPr>
                <w:rFonts w:ascii="宋体" w:hAnsi="宋体" w:cs="方正仿宋_GBK"/>
                <w:sz w:val="21"/>
                <w:szCs w:val="21"/>
              </w:rPr>
            </w:pPr>
          </w:p>
        </w:tc>
        <w:tc>
          <w:tcPr>
            <w:tcW w:w="1344" w:type="dxa"/>
            <w:tcBorders>
              <w:top w:val="single" w:color="auto" w:sz="4" w:space="0"/>
              <w:left w:val="single" w:color="auto" w:sz="4" w:space="0"/>
              <w:bottom w:val="single" w:color="auto" w:sz="4" w:space="0"/>
              <w:right w:val="single" w:color="auto" w:sz="4" w:space="0"/>
            </w:tcBorders>
          </w:tcPr>
          <w:p>
            <w:pPr>
              <w:jc w:val="center"/>
              <w:rPr>
                <w:rFonts w:ascii="宋体" w:hAnsi="宋体"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tcBorders>
              <w:top w:val="single" w:color="auto" w:sz="4" w:space="0"/>
              <w:left w:val="single" w:color="auto" w:sz="4" w:space="0"/>
              <w:bottom w:val="single" w:color="auto" w:sz="4" w:space="0"/>
              <w:right w:val="single" w:color="auto" w:sz="4" w:space="0"/>
            </w:tcBorders>
            <w:vAlign w:val="center"/>
          </w:tcPr>
          <w:p>
            <w:pPr>
              <w:pStyle w:val="22"/>
              <w:spacing w:line="240" w:lineRule="exact"/>
              <w:ind w:left="3920"/>
              <w:jc w:val="center"/>
              <w:outlineLvl w:val="0"/>
              <w:rPr>
                <w:rFonts w:ascii="宋体" w:hAnsi="宋体" w:cs="方正仿宋_GBK"/>
                <w:sz w:val="21"/>
                <w:szCs w:val="21"/>
              </w:rPr>
            </w:pPr>
            <w:r>
              <w:rPr>
                <w:rFonts w:hint="eastAsia" w:ascii="宋体" w:hAnsi="宋体" w:cs="方正仿宋_GBK"/>
                <w:sz w:val="21"/>
                <w:szCs w:val="21"/>
              </w:rPr>
              <w:t>6</w:t>
            </w:r>
          </w:p>
        </w:tc>
        <w:tc>
          <w:tcPr>
            <w:tcW w:w="16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方正仿宋_GBK"/>
                <w:sz w:val="21"/>
                <w:szCs w:val="21"/>
              </w:rPr>
            </w:pPr>
          </w:p>
        </w:tc>
        <w:tc>
          <w:tcPr>
            <w:tcW w:w="3404" w:type="dxa"/>
            <w:tcBorders>
              <w:top w:val="single" w:color="auto" w:sz="4" w:space="0"/>
              <w:left w:val="single" w:color="auto" w:sz="4" w:space="0"/>
              <w:bottom w:val="single" w:color="auto" w:sz="4" w:space="0"/>
              <w:right w:val="single" w:color="auto" w:sz="4" w:space="0"/>
            </w:tcBorders>
          </w:tcPr>
          <w:p>
            <w:pPr>
              <w:jc w:val="center"/>
              <w:rPr>
                <w:rFonts w:ascii="宋体" w:hAnsi="宋体" w:cs="方正仿宋_GBK"/>
                <w:sz w:val="21"/>
                <w:szCs w:val="21"/>
              </w:rPr>
            </w:pPr>
          </w:p>
        </w:tc>
        <w:tc>
          <w:tcPr>
            <w:tcW w:w="13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方正仿宋_GBK"/>
                <w:sz w:val="21"/>
                <w:szCs w:val="21"/>
              </w:rPr>
            </w:pPr>
          </w:p>
        </w:tc>
        <w:tc>
          <w:tcPr>
            <w:tcW w:w="1344" w:type="dxa"/>
            <w:tcBorders>
              <w:top w:val="single" w:color="auto" w:sz="4" w:space="0"/>
              <w:left w:val="single" w:color="auto" w:sz="4" w:space="0"/>
              <w:bottom w:val="single" w:color="auto" w:sz="4" w:space="0"/>
              <w:right w:val="single" w:color="auto" w:sz="4" w:space="0"/>
            </w:tcBorders>
          </w:tcPr>
          <w:p>
            <w:pPr>
              <w:jc w:val="center"/>
              <w:rPr>
                <w:rFonts w:ascii="宋体" w:hAnsi="宋体" w:cs="方正仿宋_GBK"/>
                <w:sz w:val="21"/>
                <w:szCs w:val="21"/>
              </w:rPr>
            </w:pPr>
          </w:p>
        </w:tc>
        <w:tc>
          <w:tcPr>
            <w:tcW w:w="1344" w:type="dxa"/>
            <w:tcBorders>
              <w:top w:val="single" w:color="auto" w:sz="4" w:space="0"/>
              <w:left w:val="single" w:color="auto" w:sz="4" w:space="0"/>
              <w:bottom w:val="single" w:color="auto" w:sz="4" w:space="0"/>
              <w:right w:val="single" w:color="auto" w:sz="4" w:space="0"/>
            </w:tcBorders>
          </w:tcPr>
          <w:p>
            <w:pPr>
              <w:jc w:val="center"/>
              <w:rPr>
                <w:rFonts w:ascii="宋体" w:hAnsi="宋体"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tcBorders>
              <w:top w:val="single" w:color="auto" w:sz="4" w:space="0"/>
              <w:left w:val="single" w:color="auto" w:sz="4" w:space="0"/>
              <w:bottom w:val="single" w:color="auto" w:sz="4" w:space="0"/>
              <w:right w:val="single" w:color="auto" w:sz="4" w:space="0"/>
            </w:tcBorders>
            <w:vAlign w:val="center"/>
          </w:tcPr>
          <w:p>
            <w:pPr>
              <w:pStyle w:val="22"/>
              <w:spacing w:line="240" w:lineRule="exact"/>
              <w:ind w:left="3920"/>
              <w:jc w:val="center"/>
              <w:outlineLvl w:val="0"/>
              <w:rPr>
                <w:rFonts w:ascii="宋体" w:hAnsi="宋体" w:cs="方正仿宋_GBK"/>
                <w:sz w:val="21"/>
                <w:szCs w:val="21"/>
              </w:rPr>
            </w:pPr>
            <w:r>
              <w:rPr>
                <w:rFonts w:hint="eastAsia" w:ascii="宋体" w:hAnsi="宋体" w:cs="方正仿宋_GBK"/>
                <w:sz w:val="21"/>
                <w:szCs w:val="21"/>
              </w:rPr>
              <w:t>7</w:t>
            </w:r>
          </w:p>
        </w:tc>
        <w:tc>
          <w:tcPr>
            <w:tcW w:w="16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方正仿宋_GBK"/>
                <w:sz w:val="21"/>
                <w:szCs w:val="21"/>
              </w:rPr>
            </w:pPr>
          </w:p>
        </w:tc>
        <w:tc>
          <w:tcPr>
            <w:tcW w:w="3404" w:type="dxa"/>
            <w:tcBorders>
              <w:top w:val="single" w:color="auto" w:sz="4" w:space="0"/>
              <w:left w:val="single" w:color="auto" w:sz="4" w:space="0"/>
              <w:bottom w:val="single" w:color="auto" w:sz="4" w:space="0"/>
              <w:right w:val="single" w:color="auto" w:sz="4" w:space="0"/>
            </w:tcBorders>
          </w:tcPr>
          <w:p>
            <w:pPr>
              <w:jc w:val="center"/>
              <w:rPr>
                <w:rFonts w:ascii="宋体" w:hAnsi="宋体" w:cs="方正仿宋_GBK"/>
                <w:sz w:val="21"/>
                <w:szCs w:val="21"/>
              </w:rPr>
            </w:pPr>
          </w:p>
        </w:tc>
        <w:tc>
          <w:tcPr>
            <w:tcW w:w="13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方正仿宋_GBK"/>
                <w:sz w:val="21"/>
                <w:szCs w:val="21"/>
              </w:rPr>
            </w:pPr>
          </w:p>
        </w:tc>
        <w:tc>
          <w:tcPr>
            <w:tcW w:w="1344" w:type="dxa"/>
            <w:tcBorders>
              <w:top w:val="single" w:color="auto" w:sz="4" w:space="0"/>
              <w:left w:val="single" w:color="auto" w:sz="4" w:space="0"/>
              <w:bottom w:val="single" w:color="auto" w:sz="4" w:space="0"/>
              <w:right w:val="single" w:color="auto" w:sz="4" w:space="0"/>
            </w:tcBorders>
          </w:tcPr>
          <w:p>
            <w:pPr>
              <w:jc w:val="center"/>
              <w:rPr>
                <w:rFonts w:ascii="宋体" w:hAnsi="宋体" w:cs="方正仿宋_GBK"/>
                <w:sz w:val="21"/>
                <w:szCs w:val="21"/>
              </w:rPr>
            </w:pPr>
          </w:p>
        </w:tc>
        <w:tc>
          <w:tcPr>
            <w:tcW w:w="1344" w:type="dxa"/>
            <w:tcBorders>
              <w:top w:val="single" w:color="auto" w:sz="4" w:space="0"/>
              <w:left w:val="single" w:color="auto" w:sz="4" w:space="0"/>
              <w:bottom w:val="single" w:color="auto" w:sz="4" w:space="0"/>
              <w:right w:val="single" w:color="auto" w:sz="4" w:space="0"/>
            </w:tcBorders>
          </w:tcPr>
          <w:p>
            <w:pPr>
              <w:jc w:val="center"/>
              <w:rPr>
                <w:rFonts w:ascii="宋体" w:hAnsi="宋体"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tcBorders>
              <w:top w:val="single" w:color="auto" w:sz="4" w:space="0"/>
              <w:left w:val="single" w:color="auto" w:sz="4" w:space="0"/>
              <w:bottom w:val="single" w:color="auto" w:sz="4" w:space="0"/>
              <w:right w:val="single" w:color="auto" w:sz="4" w:space="0"/>
            </w:tcBorders>
            <w:vAlign w:val="center"/>
          </w:tcPr>
          <w:p>
            <w:pPr>
              <w:pStyle w:val="22"/>
              <w:spacing w:line="240" w:lineRule="exact"/>
              <w:ind w:left="3920"/>
              <w:jc w:val="center"/>
              <w:outlineLvl w:val="0"/>
              <w:rPr>
                <w:rFonts w:ascii="宋体" w:hAnsi="宋体" w:cs="方正仿宋_GBK"/>
                <w:sz w:val="21"/>
                <w:szCs w:val="21"/>
              </w:rPr>
            </w:pPr>
            <w:r>
              <w:rPr>
                <w:rFonts w:hint="eastAsia" w:ascii="宋体" w:hAnsi="宋体" w:cs="方正仿宋_GBK"/>
                <w:sz w:val="21"/>
                <w:szCs w:val="21"/>
              </w:rPr>
              <w:t>8</w:t>
            </w:r>
          </w:p>
        </w:tc>
        <w:tc>
          <w:tcPr>
            <w:tcW w:w="16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方正仿宋_GBK"/>
                <w:sz w:val="21"/>
                <w:szCs w:val="21"/>
              </w:rPr>
            </w:pPr>
          </w:p>
        </w:tc>
        <w:tc>
          <w:tcPr>
            <w:tcW w:w="3404" w:type="dxa"/>
            <w:tcBorders>
              <w:top w:val="single" w:color="auto" w:sz="4" w:space="0"/>
              <w:left w:val="single" w:color="auto" w:sz="4" w:space="0"/>
              <w:bottom w:val="single" w:color="auto" w:sz="4" w:space="0"/>
              <w:right w:val="single" w:color="auto" w:sz="4" w:space="0"/>
            </w:tcBorders>
          </w:tcPr>
          <w:p>
            <w:pPr>
              <w:jc w:val="center"/>
              <w:rPr>
                <w:rFonts w:ascii="宋体" w:hAnsi="宋体" w:cs="方正仿宋_GBK"/>
                <w:sz w:val="21"/>
                <w:szCs w:val="21"/>
              </w:rPr>
            </w:pPr>
          </w:p>
        </w:tc>
        <w:tc>
          <w:tcPr>
            <w:tcW w:w="13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方正仿宋_GBK"/>
                <w:sz w:val="21"/>
                <w:szCs w:val="21"/>
              </w:rPr>
            </w:pPr>
            <w:r>
              <w:rPr>
                <w:rFonts w:hint="eastAsia" w:ascii="宋体" w:hAnsi="宋体" w:cs="方正仿宋_GBK"/>
                <w:sz w:val="21"/>
                <w:szCs w:val="21"/>
              </w:rPr>
              <w:t>/</w:t>
            </w:r>
          </w:p>
        </w:tc>
        <w:tc>
          <w:tcPr>
            <w:tcW w:w="1344" w:type="dxa"/>
            <w:tcBorders>
              <w:top w:val="single" w:color="auto" w:sz="4" w:space="0"/>
              <w:left w:val="single" w:color="auto" w:sz="4" w:space="0"/>
              <w:bottom w:val="single" w:color="auto" w:sz="4" w:space="0"/>
              <w:right w:val="single" w:color="auto" w:sz="4" w:space="0"/>
            </w:tcBorders>
          </w:tcPr>
          <w:p>
            <w:pPr>
              <w:jc w:val="center"/>
              <w:rPr>
                <w:rFonts w:ascii="宋体" w:hAnsi="宋体" w:cs="方正仿宋_GBK"/>
                <w:sz w:val="21"/>
                <w:szCs w:val="21"/>
              </w:rPr>
            </w:pPr>
          </w:p>
        </w:tc>
        <w:tc>
          <w:tcPr>
            <w:tcW w:w="1344" w:type="dxa"/>
            <w:tcBorders>
              <w:top w:val="single" w:color="auto" w:sz="4" w:space="0"/>
              <w:left w:val="single" w:color="auto" w:sz="4" w:space="0"/>
              <w:bottom w:val="single" w:color="auto" w:sz="4" w:space="0"/>
              <w:right w:val="single" w:color="auto" w:sz="4" w:space="0"/>
            </w:tcBorders>
          </w:tcPr>
          <w:p>
            <w:pPr>
              <w:jc w:val="center"/>
              <w:rPr>
                <w:rFonts w:ascii="宋体" w:hAnsi="宋体"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tcBorders>
              <w:top w:val="single" w:color="auto" w:sz="4" w:space="0"/>
              <w:left w:val="single" w:color="auto" w:sz="4" w:space="0"/>
              <w:bottom w:val="single" w:color="auto" w:sz="4" w:space="0"/>
              <w:right w:val="single" w:color="auto" w:sz="4" w:space="0"/>
            </w:tcBorders>
            <w:vAlign w:val="center"/>
          </w:tcPr>
          <w:p>
            <w:pPr>
              <w:pStyle w:val="22"/>
              <w:spacing w:line="240" w:lineRule="exact"/>
              <w:ind w:left="3920"/>
              <w:jc w:val="center"/>
              <w:outlineLvl w:val="0"/>
              <w:rPr>
                <w:rFonts w:ascii="宋体" w:hAnsi="宋体" w:cs="方正仿宋_GBK"/>
                <w:sz w:val="21"/>
                <w:szCs w:val="21"/>
              </w:rPr>
            </w:pPr>
            <w:r>
              <w:rPr>
                <w:rFonts w:hint="eastAsia" w:ascii="宋体" w:hAnsi="宋体" w:cs="方正仿宋_GBK"/>
                <w:sz w:val="21"/>
                <w:szCs w:val="21"/>
              </w:rPr>
              <w:t>9</w:t>
            </w:r>
          </w:p>
        </w:tc>
        <w:tc>
          <w:tcPr>
            <w:tcW w:w="16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方正仿宋_GBK"/>
                <w:sz w:val="21"/>
                <w:szCs w:val="21"/>
              </w:rPr>
            </w:pPr>
          </w:p>
        </w:tc>
        <w:tc>
          <w:tcPr>
            <w:tcW w:w="3404" w:type="dxa"/>
            <w:tcBorders>
              <w:top w:val="single" w:color="auto" w:sz="4" w:space="0"/>
              <w:left w:val="single" w:color="auto" w:sz="4" w:space="0"/>
              <w:bottom w:val="single" w:color="auto" w:sz="4" w:space="0"/>
              <w:right w:val="single" w:color="auto" w:sz="4" w:space="0"/>
            </w:tcBorders>
          </w:tcPr>
          <w:p>
            <w:pPr>
              <w:jc w:val="center"/>
              <w:rPr>
                <w:rFonts w:ascii="宋体" w:hAnsi="宋体" w:cs="方正仿宋_GBK"/>
                <w:sz w:val="21"/>
                <w:szCs w:val="21"/>
              </w:rPr>
            </w:pPr>
          </w:p>
        </w:tc>
        <w:tc>
          <w:tcPr>
            <w:tcW w:w="13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方正仿宋_GBK"/>
                <w:sz w:val="21"/>
                <w:szCs w:val="21"/>
              </w:rPr>
            </w:pPr>
            <w:r>
              <w:rPr>
                <w:rFonts w:hint="eastAsia" w:ascii="宋体" w:hAnsi="宋体" w:cs="方正仿宋_GBK"/>
                <w:sz w:val="21"/>
                <w:szCs w:val="21"/>
              </w:rPr>
              <w:t>/</w:t>
            </w:r>
          </w:p>
        </w:tc>
        <w:tc>
          <w:tcPr>
            <w:tcW w:w="1344" w:type="dxa"/>
            <w:tcBorders>
              <w:top w:val="single" w:color="auto" w:sz="4" w:space="0"/>
              <w:left w:val="single" w:color="auto" w:sz="4" w:space="0"/>
              <w:bottom w:val="single" w:color="auto" w:sz="4" w:space="0"/>
              <w:right w:val="single" w:color="auto" w:sz="4" w:space="0"/>
            </w:tcBorders>
          </w:tcPr>
          <w:p>
            <w:pPr>
              <w:jc w:val="center"/>
              <w:rPr>
                <w:rFonts w:ascii="宋体" w:hAnsi="宋体" w:cs="方正仿宋_GBK"/>
                <w:sz w:val="21"/>
                <w:szCs w:val="21"/>
              </w:rPr>
            </w:pPr>
          </w:p>
        </w:tc>
        <w:tc>
          <w:tcPr>
            <w:tcW w:w="1344" w:type="dxa"/>
            <w:tcBorders>
              <w:top w:val="single" w:color="auto" w:sz="4" w:space="0"/>
              <w:left w:val="single" w:color="auto" w:sz="4" w:space="0"/>
              <w:bottom w:val="single" w:color="auto" w:sz="4" w:space="0"/>
              <w:right w:val="single" w:color="auto" w:sz="4" w:space="0"/>
            </w:tcBorders>
          </w:tcPr>
          <w:p>
            <w:pPr>
              <w:jc w:val="center"/>
              <w:rPr>
                <w:rFonts w:ascii="宋体" w:hAnsi="宋体"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tcBorders>
              <w:top w:val="single" w:color="auto" w:sz="4" w:space="0"/>
              <w:left w:val="single" w:color="auto" w:sz="4" w:space="0"/>
              <w:bottom w:val="single" w:color="auto" w:sz="4" w:space="0"/>
              <w:right w:val="single" w:color="auto" w:sz="4" w:space="0"/>
            </w:tcBorders>
            <w:vAlign w:val="center"/>
          </w:tcPr>
          <w:p>
            <w:pPr>
              <w:pStyle w:val="22"/>
              <w:spacing w:line="240" w:lineRule="exact"/>
              <w:ind w:left="3920"/>
              <w:jc w:val="center"/>
              <w:outlineLvl w:val="0"/>
              <w:rPr>
                <w:rFonts w:ascii="宋体" w:hAnsi="宋体" w:cs="方正仿宋_GBK"/>
                <w:sz w:val="21"/>
                <w:szCs w:val="21"/>
              </w:rPr>
            </w:pPr>
            <w:r>
              <w:rPr>
                <w:rFonts w:hint="eastAsia" w:ascii="宋体" w:hAnsi="宋体" w:cs="方正仿宋_GBK"/>
                <w:sz w:val="21"/>
                <w:szCs w:val="21"/>
              </w:rPr>
              <w:t>10</w:t>
            </w:r>
          </w:p>
        </w:tc>
        <w:tc>
          <w:tcPr>
            <w:tcW w:w="16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方正仿宋_GBK"/>
                <w:sz w:val="21"/>
                <w:szCs w:val="21"/>
              </w:rPr>
            </w:pPr>
          </w:p>
        </w:tc>
        <w:tc>
          <w:tcPr>
            <w:tcW w:w="3404" w:type="dxa"/>
            <w:tcBorders>
              <w:top w:val="single" w:color="auto" w:sz="4" w:space="0"/>
              <w:left w:val="single" w:color="auto" w:sz="4" w:space="0"/>
              <w:bottom w:val="single" w:color="auto" w:sz="4" w:space="0"/>
              <w:right w:val="single" w:color="auto" w:sz="4" w:space="0"/>
            </w:tcBorders>
          </w:tcPr>
          <w:p>
            <w:pPr>
              <w:jc w:val="center"/>
              <w:rPr>
                <w:rFonts w:ascii="宋体" w:hAnsi="宋体" w:cs="方正仿宋_GBK"/>
                <w:sz w:val="21"/>
                <w:szCs w:val="21"/>
              </w:rPr>
            </w:pPr>
          </w:p>
        </w:tc>
        <w:tc>
          <w:tcPr>
            <w:tcW w:w="13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方正仿宋_GBK"/>
                <w:sz w:val="21"/>
                <w:szCs w:val="21"/>
              </w:rPr>
            </w:pPr>
            <w:r>
              <w:rPr>
                <w:rFonts w:hint="eastAsia" w:ascii="宋体" w:hAnsi="宋体" w:cs="方正仿宋_GBK"/>
                <w:sz w:val="21"/>
                <w:szCs w:val="21"/>
              </w:rPr>
              <w:t>/</w:t>
            </w:r>
          </w:p>
        </w:tc>
        <w:tc>
          <w:tcPr>
            <w:tcW w:w="1344" w:type="dxa"/>
            <w:tcBorders>
              <w:top w:val="single" w:color="auto" w:sz="4" w:space="0"/>
              <w:left w:val="single" w:color="auto" w:sz="4" w:space="0"/>
              <w:bottom w:val="single" w:color="auto" w:sz="4" w:space="0"/>
              <w:right w:val="single" w:color="auto" w:sz="4" w:space="0"/>
            </w:tcBorders>
          </w:tcPr>
          <w:p>
            <w:pPr>
              <w:jc w:val="center"/>
              <w:rPr>
                <w:rFonts w:ascii="宋体" w:hAnsi="宋体" w:cs="方正仿宋_GBK"/>
                <w:sz w:val="21"/>
                <w:szCs w:val="21"/>
              </w:rPr>
            </w:pPr>
          </w:p>
        </w:tc>
        <w:tc>
          <w:tcPr>
            <w:tcW w:w="1344" w:type="dxa"/>
            <w:tcBorders>
              <w:top w:val="single" w:color="auto" w:sz="4" w:space="0"/>
              <w:left w:val="single" w:color="auto" w:sz="4" w:space="0"/>
              <w:bottom w:val="single" w:color="auto" w:sz="4" w:space="0"/>
              <w:right w:val="single" w:color="auto" w:sz="4" w:space="0"/>
            </w:tcBorders>
          </w:tcPr>
          <w:p>
            <w:pPr>
              <w:jc w:val="center"/>
              <w:rPr>
                <w:rFonts w:ascii="宋体" w:hAnsi="宋体"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tcBorders>
              <w:top w:val="single" w:color="auto" w:sz="4" w:space="0"/>
              <w:left w:val="single" w:color="auto" w:sz="4" w:space="0"/>
              <w:bottom w:val="single" w:color="auto" w:sz="4" w:space="0"/>
              <w:right w:val="single" w:color="auto" w:sz="4" w:space="0"/>
            </w:tcBorders>
            <w:vAlign w:val="center"/>
          </w:tcPr>
          <w:p>
            <w:pPr>
              <w:pStyle w:val="22"/>
              <w:spacing w:line="240" w:lineRule="exact"/>
              <w:ind w:left="3920"/>
              <w:jc w:val="center"/>
              <w:outlineLvl w:val="0"/>
              <w:rPr>
                <w:rFonts w:ascii="宋体" w:hAnsi="宋体" w:cs="方正仿宋_GBK"/>
                <w:sz w:val="21"/>
                <w:szCs w:val="21"/>
              </w:rPr>
            </w:pPr>
            <w:r>
              <w:rPr>
                <w:rFonts w:hint="eastAsia" w:ascii="宋体" w:hAnsi="宋体" w:cs="方正仿宋_GBK"/>
                <w:sz w:val="21"/>
                <w:szCs w:val="21"/>
              </w:rPr>
              <w:t>11</w:t>
            </w:r>
          </w:p>
        </w:tc>
        <w:tc>
          <w:tcPr>
            <w:tcW w:w="16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方正仿宋_GBK"/>
                <w:sz w:val="21"/>
                <w:szCs w:val="21"/>
              </w:rPr>
            </w:pPr>
            <w:r>
              <w:rPr>
                <w:rFonts w:hint="eastAsia" w:ascii="宋体" w:hAnsi="宋体" w:cs="方正仿宋_GBK"/>
                <w:sz w:val="21"/>
                <w:szCs w:val="21"/>
              </w:rPr>
              <w:t>……</w:t>
            </w:r>
          </w:p>
        </w:tc>
        <w:tc>
          <w:tcPr>
            <w:tcW w:w="3404" w:type="dxa"/>
            <w:tcBorders>
              <w:top w:val="single" w:color="auto" w:sz="4" w:space="0"/>
              <w:left w:val="single" w:color="auto" w:sz="4" w:space="0"/>
              <w:bottom w:val="single" w:color="auto" w:sz="4" w:space="0"/>
              <w:right w:val="single" w:color="auto" w:sz="4" w:space="0"/>
            </w:tcBorders>
          </w:tcPr>
          <w:p>
            <w:pPr>
              <w:jc w:val="center"/>
              <w:rPr>
                <w:rFonts w:ascii="宋体" w:hAnsi="宋体" w:cs="方正仿宋_GBK"/>
                <w:sz w:val="21"/>
                <w:szCs w:val="21"/>
              </w:rPr>
            </w:pPr>
          </w:p>
        </w:tc>
        <w:tc>
          <w:tcPr>
            <w:tcW w:w="13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方正仿宋_GBK"/>
                <w:sz w:val="21"/>
                <w:szCs w:val="21"/>
              </w:rPr>
            </w:pPr>
            <w:r>
              <w:rPr>
                <w:rFonts w:hint="eastAsia" w:ascii="宋体" w:hAnsi="宋体" w:cs="方正仿宋_GBK"/>
                <w:sz w:val="21"/>
                <w:szCs w:val="21"/>
              </w:rPr>
              <w:t>/</w:t>
            </w:r>
          </w:p>
        </w:tc>
        <w:tc>
          <w:tcPr>
            <w:tcW w:w="1344" w:type="dxa"/>
            <w:tcBorders>
              <w:top w:val="single" w:color="auto" w:sz="4" w:space="0"/>
              <w:left w:val="single" w:color="auto" w:sz="4" w:space="0"/>
              <w:bottom w:val="single" w:color="auto" w:sz="4" w:space="0"/>
              <w:right w:val="single" w:color="auto" w:sz="4" w:space="0"/>
            </w:tcBorders>
          </w:tcPr>
          <w:p>
            <w:pPr>
              <w:jc w:val="center"/>
              <w:rPr>
                <w:rFonts w:ascii="宋体" w:hAnsi="宋体" w:cs="方正仿宋_GBK"/>
                <w:sz w:val="21"/>
                <w:szCs w:val="21"/>
              </w:rPr>
            </w:pPr>
          </w:p>
        </w:tc>
        <w:tc>
          <w:tcPr>
            <w:tcW w:w="1344" w:type="dxa"/>
            <w:tcBorders>
              <w:top w:val="single" w:color="auto" w:sz="4" w:space="0"/>
              <w:left w:val="single" w:color="auto" w:sz="4" w:space="0"/>
              <w:bottom w:val="single" w:color="auto" w:sz="4" w:space="0"/>
              <w:right w:val="single" w:color="auto" w:sz="4" w:space="0"/>
            </w:tcBorders>
          </w:tcPr>
          <w:p>
            <w:pPr>
              <w:jc w:val="center"/>
              <w:rPr>
                <w:rFonts w:ascii="宋体" w:hAnsi="宋体"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tcBorders>
              <w:top w:val="single" w:color="auto" w:sz="4" w:space="0"/>
              <w:left w:val="single" w:color="auto" w:sz="4" w:space="0"/>
              <w:bottom w:val="single" w:color="auto" w:sz="4" w:space="0"/>
              <w:right w:val="single" w:color="auto" w:sz="4" w:space="0"/>
            </w:tcBorders>
            <w:vAlign w:val="center"/>
          </w:tcPr>
          <w:p>
            <w:pPr>
              <w:pStyle w:val="22"/>
              <w:spacing w:line="240" w:lineRule="exact"/>
              <w:ind w:left="3920"/>
              <w:jc w:val="center"/>
              <w:outlineLvl w:val="0"/>
              <w:rPr>
                <w:rFonts w:ascii="宋体" w:hAnsi="宋体" w:cs="方正仿宋_GBK"/>
                <w:sz w:val="21"/>
                <w:szCs w:val="21"/>
              </w:rPr>
            </w:pPr>
            <w:r>
              <w:rPr>
                <w:rFonts w:hint="eastAsia" w:ascii="宋体" w:hAnsi="宋体" w:cs="方正仿宋_GBK"/>
                <w:sz w:val="21"/>
                <w:szCs w:val="21"/>
              </w:rPr>
              <w:t>12</w:t>
            </w:r>
          </w:p>
        </w:tc>
        <w:tc>
          <w:tcPr>
            <w:tcW w:w="16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方正仿宋_GBK"/>
                <w:sz w:val="21"/>
                <w:szCs w:val="21"/>
              </w:rPr>
            </w:pPr>
            <w:r>
              <w:rPr>
                <w:rFonts w:hint="eastAsia" w:ascii="宋体" w:hAnsi="宋体" w:cs="方正仿宋_GBK"/>
                <w:sz w:val="21"/>
                <w:szCs w:val="21"/>
              </w:rPr>
              <w:t>总计</w:t>
            </w:r>
          </w:p>
        </w:tc>
        <w:tc>
          <w:tcPr>
            <w:tcW w:w="7436" w:type="dxa"/>
            <w:gridSpan w:val="4"/>
            <w:tcBorders>
              <w:top w:val="single" w:color="auto" w:sz="4" w:space="0"/>
              <w:left w:val="single" w:color="auto" w:sz="4" w:space="0"/>
              <w:bottom w:val="single" w:color="auto" w:sz="4" w:space="0"/>
              <w:right w:val="single" w:color="auto" w:sz="4" w:space="0"/>
            </w:tcBorders>
          </w:tcPr>
          <w:p>
            <w:pPr>
              <w:rPr>
                <w:rFonts w:ascii="宋体" w:hAnsi="宋体" w:cs="方正仿宋_GBK"/>
                <w:sz w:val="21"/>
                <w:szCs w:val="21"/>
              </w:rPr>
            </w:pPr>
          </w:p>
        </w:tc>
      </w:tr>
    </w:tbl>
    <w:p>
      <w:pPr>
        <w:spacing w:line="360" w:lineRule="auto"/>
        <w:ind w:firstLine="480" w:firstLineChars="200"/>
        <w:rPr>
          <w:sz w:val="24"/>
          <w:szCs w:val="28"/>
        </w:rPr>
      </w:pPr>
    </w:p>
    <w:p>
      <w:pPr>
        <w:spacing w:line="360" w:lineRule="auto"/>
        <w:jc w:val="right"/>
        <w:rPr>
          <w:sz w:val="24"/>
          <w:szCs w:val="28"/>
        </w:rPr>
      </w:pPr>
      <w:r>
        <w:rPr>
          <w:rFonts w:hint="eastAsia"/>
          <w:sz w:val="24"/>
          <w:szCs w:val="28"/>
        </w:rPr>
        <w:t>供应商：法定代表人或授权代表：</w:t>
      </w:r>
    </w:p>
    <w:p>
      <w:pPr>
        <w:spacing w:line="360" w:lineRule="auto"/>
        <w:jc w:val="right"/>
        <w:rPr>
          <w:sz w:val="24"/>
          <w:szCs w:val="28"/>
        </w:rPr>
      </w:pPr>
      <w:r>
        <w:rPr>
          <w:rFonts w:hint="eastAsia"/>
          <w:sz w:val="24"/>
          <w:szCs w:val="28"/>
        </w:rPr>
        <w:t>（供应商公章）（签字或盖章）</w:t>
      </w:r>
    </w:p>
    <w:p>
      <w:pPr>
        <w:snapToGrid w:val="0"/>
        <w:spacing w:line="360" w:lineRule="auto"/>
        <w:ind w:firstLine="480" w:firstLineChars="200"/>
        <w:jc w:val="right"/>
        <w:rPr>
          <w:sz w:val="24"/>
          <w:szCs w:val="28"/>
        </w:rPr>
      </w:pPr>
      <w:r>
        <w:rPr>
          <w:rFonts w:hint="eastAsia"/>
          <w:sz w:val="24"/>
          <w:szCs w:val="28"/>
        </w:rPr>
        <w:t>年  月  日</w:t>
      </w:r>
    </w:p>
    <w:p>
      <w:pPr>
        <w:snapToGrid w:val="0"/>
        <w:spacing w:line="360" w:lineRule="auto"/>
        <w:ind w:firstLine="480" w:firstLineChars="200"/>
        <w:rPr>
          <w:sz w:val="24"/>
          <w:szCs w:val="28"/>
        </w:rPr>
      </w:pPr>
    </w:p>
    <w:p>
      <w:pPr>
        <w:snapToGrid w:val="0"/>
        <w:spacing w:line="360" w:lineRule="auto"/>
        <w:ind w:firstLine="480" w:firstLineChars="200"/>
        <w:rPr>
          <w:sz w:val="24"/>
          <w:szCs w:val="28"/>
        </w:rPr>
      </w:pPr>
      <w:r>
        <w:rPr>
          <w:rFonts w:hint="eastAsia"/>
          <w:sz w:val="24"/>
          <w:szCs w:val="28"/>
        </w:rPr>
        <w:t>注：</w:t>
      </w:r>
    </w:p>
    <w:p>
      <w:pPr>
        <w:snapToGrid w:val="0"/>
        <w:spacing w:line="360" w:lineRule="auto"/>
        <w:ind w:firstLine="480" w:firstLineChars="200"/>
        <w:rPr>
          <w:sz w:val="24"/>
          <w:szCs w:val="28"/>
        </w:rPr>
      </w:pPr>
      <w:r>
        <w:rPr>
          <w:sz w:val="24"/>
          <w:szCs w:val="28"/>
        </w:rPr>
        <w:t>1.</w:t>
      </w:r>
      <w:r>
        <w:rPr>
          <w:rFonts w:hint="eastAsia"/>
          <w:sz w:val="24"/>
          <w:szCs w:val="28"/>
        </w:rPr>
        <w:t>请供应商完整填写本表；</w:t>
      </w:r>
    </w:p>
    <w:p>
      <w:pPr>
        <w:spacing w:line="360" w:lineRule="auto"/>
        <w:ind w:firstLine="480" w:firstLineChars="200"/>
        <w:rPr>
          <w:sz w:val="24"/>
          <w:szCs w:val="28"/>
        </w:rPr>
      </w:pPr>
      <w:r>
        <w:rPr>
          <w:sz w:val="24"/>
          <w:szCs w:val="28"/>
        </w:rPr>
        <w:t>2.</w:t>
      </w:r>
      <w:r>
        <w:rPr>
          <w:rFonts w:hint="eastAsia"/>
          <w:sz w:val="24"/>
          <w:szCs w:val="28"/>
        </w:rPr>
        <w:t>该表可扩展。</w:t>
      </w:r>
    </w:p>
    <w:p>
      <w:pPr>
        <w:spacing w:line="360" w:lineRule="auto"/>
        <w:ind w:firstLine="482" w:firstLineChars="200"/>
        <w:rPr>
          <w:b/>
          <w:sz w:val="24"/>
          <w:szCs w:val="24"/>
        </w:rPr>
      </w:pPr>
    </w:p>
    <w:p>
      <w:pPr>
        <w:spacing w:line="360" w:lineRule="auto"/>
        <w:ind w:firstLine="482" w:firstLineChars="200"/>
        <w:rPr>
          <w:b/>
          <w:sz w:val="24"/>
          <w:szCs w:val="24"/>
        </w:rPr>
      </w:pPr>
    </w:p>
    <w:p>
      <w:pPr>
        <w:spacing w:line="360" w:lineRule="auto"/>
        <w:ind w:firstLine="482" w:firstLineChars="200"/>
        <w:rPr>
          <w:b/>
          <w:sz w:val="24"/>
          <w:szCs w:val="24"/>
        </w:rPr>
      </w:pPr>
    </w:p>
    <w:p>
      <w:pPr>
        <w:spacing w:line="360" w:lineRule="auto"/>
        <w:ind w:firstLine="482" w:firstLineChars="200"/>
        <w:rPr>
          <w:b/>
          <w:sz w:val="24"/>
          <w:szCs w:val="24"/>
        </w:rPr>
      </w:pPr>
    </w:p>
    <w:p>
      <w:pPr>
        <w:spacing w:line="360" w:lineRule="auto"/>
        <w:ind w:firstLine="482" w:firstLineChars="200"/>
        <w:rPr>
          <w:b/>
          <w:sz w:val="24"/>
          <w:szCs w:val="24"/>
        </w:rPr>
      </w:pPr>
    </w:p>
    <w:p>
      <w:pPr>
        <w:pStyle w:val="4"/>
        <w:spacing w:before="0" w:after="0" w:line="360" w:lineRule="auto"/>
        <w:ind w:firstLine="482" w:firstLineChars="200"/>
        <w:rPr>
          <w:sz w:val="24"/>
          <w:szCs w:val="24"/>
        </w:rPr>
      </w:pPr>
      <w:bookmarkStart w:id="59" w:name="_Toc21621"/>
      <w:r>
        <w:rPr>
          <w:rFonts w:hint="eastAsia"/>
          <w:sz w:val="24"/>
          <w:szCs w:val="24"/>
        </w:rPr>
        <w:t>二、服务部分</w:t>
      </w:r>
      <w:bookmarkEnd w:id="56"/>
      <w:bookmarkEnd w:id="57"/>
      <w:bookmarkEnd w:id="58"/>
      <w:bookmarkEnd w:id="59"/>
    </w:p>
    <w:p>
      <w:pPr>
        <w:keepNext/>
        <w:spacing w:line="360" w:lineRule="auto"/>
        <w:ind w:firstLine="480" w:firstLineChars="200"/>
        <w:rPr>
          <w:sz w:val="24"/>
          <w:szCs w:val="24"/>
        </w:rPr>
      </w:pPr>
      <w:r>
        <w:rPr>
          <w:rFonts w:hint="eastAsia"/>
          <w:sz w:val="24"/>
          <w:szCs w:val="24"/>
        </w:rPr>
        <w:t>（一）服务响应偏离表</w:t>
      </w:r>
    </w:p>
    <w:p>
      <w:pPr>
        <w:keepNext/>
        <w:tabs>
          <w:tab w:val="left" w:pos="6300"/>
        </w:tabs>
        <w:snapToGrid w:val="0"/>
        <w:spacing w:line="360" w:lineRule="auto"/>
        <w:ind w:firstLine="570"/>
        <w:jc w:val="center"/>
        <w:rPr>
          <w:szCs w:val="24"/>
        </w:rPr>
      </w:pPr>
      <w:r>
        <w:rPr>
          <w:rFonts w:hint="eastAsia"/>
          <w:szCs w:val="24"/>
        </w:rPr>
        <w:t>服务响应偏离表</w:t>
      </w:r>
    </w:p>
    <w:p>
      <w:pPr>
        <w:pStyle w:val="29"/>
        <w:keepNext/>
        <w:tabs>
          <w:tab w:val="left" w:pos="6300"/>
        </w:tabs>
        <w:snapToGrid w:val="0"/>
        <w:spacing w:line="360" w:lineRule="auto"/>
        <w:ind w:firstLine="480" w:firstLineChars="200"/>
        <w:rPr>
          <w:sz w:val="24"/>
          <w:szCs w:val="28"/>
        </w:rPr>
      </w:pPr>
      <w:r>
        <w:rPr>
          <w:rFonts w:hint="eastAsia"/>
          <w:sz w:val="24"/>
          <w:szCs w:val="28"/>
        </w:rPr>
        <w:t>项目名称：</w:t>
      </w:r>
    </w:p>
    <w:p>
      <w:pPr>
        <w:pStyle w:val="29"/>
        <w:keepNext/>
        <w:tabs>
          <w:tab w:val="left" w:pos="6300"/>
        </w:tabs>
        <w:snapToGrid w:val="0"/>
        <w:spacing w:line="360" w:lineRule="auto"/>
        <w:ind w:firstLine="480" w:firstLineChars="200"/>
        <w:rPr>
          <w:sz w:val="24"/>
          <w:szCs w:val="28"/>
        </w:rPr>
      </w:pPr>
      <w:r>
        <w:rPr>
          <w:rFonts w:hint="eastAsia"/>
          <w:sz w:val="24"/>
          <w:szCs w:val="28"/>
        </w:rPr>
        <w:t>项目编号：</w:t>
      </w:r>
    </w:p>
    <w:tbl>
      <w:tblPr>
        <w:tblStyle w:val="52"/>
        <w:tblW w:w="9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3381"/>
        <w:gridCol w:w="3381"/>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39" w:type="dxa"/>
            <w:tcBorders>
              <w:top w:val="single" w:color="auto" w:sz="4" w:space="0"/>
              <w:left w:val="single" w:color="auto" w:sz="4" w:space="0"/>
              <w:bottom w:val="single" w:color="auto" w:sz="4" w:space="0"/>
              <w:right w:val="single" w:color="auto" w:sz="4" w:space="0"/>
            </w:tcBorders>
            <w:vAlign w:val="center"/>
          </w:tcPr>
          <w:p>
            <w:pPr>
              <w:keepNext/>
              <w:tabs>
                <w:tab w:val="left" w:pos="6300"/>
              </w:tabs>
              <w:snapToGrid w:val="0"/>
              <w:jc w:val="center"/>
              <w:rPr>
                <w:sz w:val="21"/>
                <w:szCs w:val="21"/>
              </w:rPr>
            </w:pPr>
            <w:r>
              <w:rPr>
                <w:rFonts w:hint="eastAsia"/>
                <w:sz w:val="21"/>
                <w:szCs w:val="21"/>
              </w:rPr>
              <w:t>序号</w:t>
            </w:r>
          </w:p>
        </w:tc>
        <w:tc>
          <w:tcPr>
            <w:tcW w:w="3379" w:type="dxa"/>
            <w:tcBorders>
              <w:top w:val="single" w:color="auto" w:sz="4" w:space="0"/>
              <w:left w:val="single" w:color="auto" w:sz="4" w:space="0"/>
              <w:bottom w:val="single" w:color="auto" w:sz="4" w:space="0"/>
              <w:right w:val="single" w:color="auto" w:sz="4" w:space="0"/>
            </w:tcBorders>
            <w:vAlign w:val="center"/>
          </w:tcPr>
          <w:p>
            <w:pPr>
              <w:keepNext/>
              <w:tabs>
                <w:tab w:val="left" w:pos="6300"/>
              </w:tabs>
              <w:snapToGrid w:val="0"/>
              <w:jc w:val="center"/>
              <w:rPr>
                <w:sz w:val="21"/>
                <w:szCs w:val="21"/>
              </w:rPr>
            </w:pPr>
            <w:r>
              <w:rPr>
                <w:rFonts w:hint="eastAsia"/>
                <w:sz w:val="21"/>
                <w:szCs w:val="21"/>
              </w:rPr>
              <w:t>采购需求</w:t>
            </w:r>
          </w:p>
        </w:tc>
        <w:tc>
          <w:tcPr>
            <w:tcW w:w="3379" w:type="dxa"/>
            <w:tcBorders>
              <w:top w:val="single" w:color="auto" w:sz="4" w:space="0"/>
              <w:left w:val="single" w:color="auto" w:sz="4" w:space="0"/>
              <w:bottom w:val="single" w:color="auto" w:sz="4" w:space="0"/>
              <w:right w:val="single" w:color="auto" w:sz="4" w:space="0"/>
            </w:tcBorders>
            <w:vAlign w:val="center"/>
          </w:tcPr>
          <w:p>
            <w:pPr>
              <w:keepNext/>
              <w:tabs>
                <w:tab w:val="left" w:pos="6300"/>
              </w:tabs>
              <w:snapToGrid w:val="0"/>
              <w:jc w:val="center"/>
              <w:rPr>
                <w:sz w:val="21"/>
                <w:szCs w:val="21"/>
              </w:rPr>
            </w:pPr>
            <w:r>
              <w:rPr>
                <w:rFonts w:hint="eastAsia"/>
                <w:sz w:val="21"/>
                <w:szCs w:val="21"/>
              </w:rPr>
              <w:t>响应情况</w:t>
            </w:r>
          </w:p>
        </w:tc>
        <w:tc>
          <w:tcPr>
            <w:tcW w:w="1842" w:type="dxa"/>
            <w:tcBorders>
              <w:top w:val="single" w:color="auto" w:sz="4" w:space="0"/>
              <w:left w:val="single" w:color="auto" w:sz="4" w:space="0"/>
              <w:bottom w:val="single" w:color="auto" w:sz="4" w:space="0"/>
              <w:right w:val="single" w:color="auto" w:sz="4" w:space="0"/>
            </w:tcBorders>
            <w:vAlign w:val="center"/>
          </w:tcPr>
          <w:p>
            <w:pPr>
              <w:keepNext/>
              <w:tabs>
                <w:tab w:val="left" w:pos="6300"/>
              </w:tabs>
              <w:snapToGrid w:val="0"/>
              <w:jc w:val="center"/>
              <w:rPr>
                <w:sz w:val="21"/>
                <w:szCs w:val="21"/>
              </w:rPr>
            </w:pPr>
            <w:r>
              <w:rPr>
                <w:rFonts w:hint="eastAsia"/>
                <w:sz w:val="21"/>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jc w:val="center"/>
              <w:rPr>
                <w:sz w:val="21"/>
                <w:szCs w:val="21"/>
              </w:rPr>
            </w:pPr>
          </w:p>
        </w:tc>
        <w:tc>
          <w:tcPr>
            <w:tcW w:w="337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jc w:val="center"/>
              <w:rPr>
                <w:sz w:val="21"/>
                <w:szCs w:val="21"/>
              </w:rPr>
            </w:pPr>
          </w:p>
        </w:tc>
        <w:tc>
          <w:tcPr>
            <w:tcW w:w="337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jc w:val="center"/>
              <w:rPr>
                <w:sz w:val="21"/>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jc w:val="center"/>
              <w:rPr>
                <w:sz w:val="21"/>
                <w:szCs w:val="21"/>
              </w:rPr>
            </w:pPr>
          </w:p>
        </w:tc>
        <w:tc>
          <w:tcPr>
            <w:tcW w:w="337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jc w:val="center"/>
              <w:rPr>
                <w:sz w:val="21"/>
                <w:szCs w:val="21"/>
              </w:rPr>
            </w:pPr>
          </w:p>
        </w:tc>
        <w:tc>
          <w:tcPr>
            <w:tcW w:w="337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jc w:val="center"/>
              <w:rPr>
                <w:sz w:val="21"/>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jc w:val="center"/>
              <w:rPr>
                <w:sz w:val="21"/>
                <w:szCs w:val="21"/>
              </w:rPr>
            </w:pPr>
          </w:p>
        </w:tc>
        <w:tc>
          <w:tcPr>
            <w:tcW w:w="337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jc w:val="center"/>
              <w:rPr>
                <w:sz w:val="21"/>
                <w:szCs w:val="21"/>
              </w:rPr>
            </w:pPr>
          </w:p>
        </w:tc>
        <w:tc>
          <w:tcPr>
            <w:tcW w:w="337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jc w:val="center"/>
              <w:rPr>
                <w:sz w:val="21"/>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jc w:val="center"/>
              <w:rPr>
                <w:sz w:val="21"/>
                <w:szCs w:val="21"/>
              </w:rPr>
            </w:pPr>
          </w:p>
        </w:tc>
        <w:tc>
          <w:tcPr>
            <w:tcW w:w="337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jc w:val="center"/>
              <w:rPr>
                <w:sz w:val="21"/>
                <w:szCs w:val="21"/>
              </w:rPr>
            </w:pPr>
          </w:p>
        </w:tc>
        <w:tc>
          <w:tcPr>
            <w:tcW w:w="337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jc w:val="center"/>
              <w:rPr>
                <w:sz w:val="21"/>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jc w:val="center"/>
              <w:rPr>
                <w:sz w:val="21"/>
                <w:szCs w:val="21"/>
              </w:rPr>
            </w:pPr>
          </w:p>
        </w:tc>
        <w:tc>
          <w:tcPr>
            <w:tcW w:w="337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jc w:val="center"/>
              <w:rPr>
                <w:sz w:val="21"/>
                <w:szCs w:val="21"/>
              </w:rPr>
            </w:pPr>
          </w:p>
        </w:tc>
        <w:tc>
          <w:tcPr>
            <w:tcW w:w="337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jc w:val="center"/>
              <w:rPr>
                <w:sz w:val="21"/>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jc w:val="center"/>
              <w:rPr>
                <w:sz w:val="21"/>
                <w:szCs w:val="21"/>
              </w:rPr>
            </w:pPr>
          </w:p>
        </w:tc>
        <w:tc>
          <w:tcPr>
            <w:tcW w:w="337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jc w:val="center"/>
              <w:rPr>
                <w:sz w:val="21"/>
                <w:szCs w:val="21"/>
              </w:rPr>
            </w:pPr>
          </w:p>
        </w:tc>
        <w:tc>
          <w:tcPr>
            <w:tcW w:w="337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jc w:val="center"/>
              <w:rPr>
                <w:sz w:val="21"/>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jc w:val="center"/>
              <w:rPr>
                <w:sz w:val="21"/>
                <w:szCs w:val="21"/>
              </w:rPr>
            </w:pPr>
          </w:p>
        </w:tc>
        <w:tc>
          <w:tcPr>
            <w:tcW w:w="337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jc w:val="center"/>
              <w:rPr>
                <w:sz w:val="21"/>
                <w:szCs w:val="21"/>
              </w:rPr>
            </w:pPr>
          </w:p>
        </w:tc>
        <w:tc>
          <w:tcPr>
            <w:tcW w:w="337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jc w:val="center"/>
              <w:rPr>
                <w:sz w:val="21"/>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jc w:val="center"/>
              <w:rPr>
                <w:sz w:val="21"/>
                <w:szCs w:val="21"/>
              </w:rPr>
            </w:pPr>
          </w:p>
        </w:tc>
        <w:tc>
          <w:tcPr>
            <w:tcW w:w="337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jc w:val="center"/>
              <w:rPr>
                <w:sz w:val="21"/>
                <w:szCs w:val="21"/>
              </w:rPr>
            </w:pPr>
          </w:p>
        </w:tc>
        <w:tc>
          <w:tcPr>
            <w:tcW w:w="337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jc w:val="center"/>
              <w:rPr>
                <w:sz w:val="21"/>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jc w:val="center"/>
              <w:rPr>
                <w:sz w:val="21"/>
                <w:szCs w:val="21"/>
              </w:rPr>
            </w:pPr>
          </w:p>
        </w:tc>
      </w:tr>
    </w:tbl>
    <w:p>
      <w:pPr>
        <w:spacing w:line="360" w:lineRule="auto"/>
        <w:ind w:firstLine="600" w:firstLineChars="250"/>
        <w:rPr>
          <w:sz w:val="24"/>
          <w:szCs w:val="28"/>
        </w:rPr>
      </w:pPr>
    </w:p>
    <w:p>
      <w:pPr>
        <w:spacing w:line="360" w:lineRule="auto"/>
        <w:ind w:firstLine="6120" w:firstLineChars="2550"/>
        <w:jc w:val="right"/>
        <w:rPr>
          <w:sz w:val="24"/>
          <w:szCs w:val="28"/>
        </w:rPr>
      </w:pPr>
      <w:r>
        <w:rPr>
          <w:rFonts w:hint="eastAsia"/>
          <w:sz w:val="24"/>
          <w:szCs w:val="28"/>
        </w:rPr>
        <w:t>供应商：法定代表人或授权代表：</w:t>
      </w:r>
    </w:p>
    <w:p>
      <w:pPr>
        <w:spacing w:line="360" w:lineRule="auto"/>
        <w:ind w:firstLine="720" w:firstLineChars="300"/>
        <w:jc w:val="right"/>
        <w:rPr>
          <w:sz w:val="24"/>
          <w:szCs w:val="28"/>
        </w:rPr>
      </w:pPr>
      <w:r>
        <w:rPr>
          <w:rFonts w:hint="eastAsia"/>
          <w:sz w:val="24"/>
          <w:szCs w:val="28"/>
        </w:rPr>
        <w:t>（供应商公章）（签字或盖章）</w:t>
      </w:r>
    </w:p>
    <w:p>
      <w:pPr>
        <w:tabs>
          <w:tab w:val="left" w:pos="6300"/>
        </w:tabs>
        <w:snapToGrid w:val="0"/>
        <w:spacing w:line="360" w:lineRule="auto"/>
        <w:ind w:firstLine="570"/>
        <w:jc w:val="right"/>
        <w:rPr>
          <w:sz w:val="24"/>
        </w:rPr>
      </w:pPr>
      <w:r>
        <w:rPr>
          <w:rFonts w:hint="eastAsia"/>
          <w:sz w:val="24"/>
          <w:szCs w:val="28"/>
        </w:rPr>
        <w:t>年   月   日</w:t>
      </w:r>
    </w:p>
    <w:p>
      <w:pPr>
        <w:tabs>
          <w:tab w:val="left" w:pos="6300"/>
        </w:tabs>
        <w:snapToGrid w:val="0"/>
        <w:spacing w:line="360" w:lineRule="auto"/>
        <w:ind w:firstLine="570"/>
        <w:rPr>
          <w:sz w:val="24"/>
        </w:rPr>
      </w:pPr>
      <w:r>
        <w:rPr>
          <w:rFonts w:hint="eastAsia"/>
          <w:sz w:val="24"/>
        </w:rPr>
        <w:t>注：</w:t>
      </w:r>
    </w:p>
    <w:p>
      <w:pPr>
        <w:tabs>
          <w:tab w:val="left" w:pos="6300"/>
        </w:tabs>
        <w:snapToGrid w:val="0"/>
        <w:spacing w:line="500" w:lineRule="exact"/>
        <w:ind w:firstLine="480" w:firstLineChars="200"/>
        <w:rPr>
          <w:rFonts w:ascii="宋体" w:hAnsi="宋体"/>
          <w:sz w:val="24"/>
        </w:rPr>
      </w:pPr>
      <w:r>
        <w:rPr>
          <w:rFonts w:hint="eastAsia" w:ascii="宋体" w:hAnsi="宋体"/>
          <w:sz w:val="24"/>
          <w:szCs w:val="24"/>
        </w:rPr>
        <w:t>1</w:t>
      </w:r>
      <w:r>
        <w:rPr>
          <w:rFonts w:hint="eastAsia" w:ascii="宋体" w:hAnsi="宋体"/>
          <w:sz w:val="24"/>
        </w:rPr>
        <w:t>.</w:t>
      </w:r>
      <w:r>
        <w:rPr>
          <w:rFonts w:hint="eastAsia" w:ascii="宋体" w:hAnsi="宋体"/>
          <w:sz w:val="24"/>
          <w:szCs w:val="24"/>
        </w:rPr>
        <w:t>本表即为对本项目第二篇中所列条款进行比较和响应；</w:t>
      </w:r>
    </w:p>
    <w:p>
      <w:pPr>
        <w:snapToGrid w:val="0"/>
        <w:spacing w:line="400" w:lineRule="exact"/>
        <w:ind w:firstLine="480" w:firstLineChars="200"/>
        <w:jc w:val="left"/>
        <w:rPr>
          <w:b/>
          <w:sz w:val="24"/>
          <w:szCs w:val="24"/>
        </w:rPr>
      </w:pPr>
      <w:r>
        <w:rPr>
          <w:rFonts w:hint="eastAsia" w:ascii="宋体" w:hAnsi="宋体"/>
          <w:sz w:val="24"/>
        </w:rPr>
        <w:t>2.本表可扩展。</w:t>
      </w:r>
      <w:bookmarkStart w:id="60" w:name="_Toc313008358"/>
      <w:bookmarkStart w:id="61" w:name="_Toc342913421"/>
      <w:bookmarkStart w:id="62" w:name="_Toc313888362"/>
      <w:r>
        <w:rPr>
          <w:rFonts w:hint="eastAsia" w:ascii="宋体" w:hAnsi="宋体"/>
          <w:sz w:val="24"/>
        </w:rPr>
        <w:br w:type="page"/>
      </w:r>
      <w:r>
        <w:rPr>
          <w:rFonts w:hint="eastAsia"/>
          <w:sz w:val="24"/>
          <w:szCs w:val="24"/>
        </w:rPr>
        <w:t>（二）服务方案</w:t>
      </w:r>
    </w:p>
    <w:p>
      <w:pPr>
        <w:pStyle w:val="4"/>
        <w:spacing w:before="0" w:after="0" w:line="360" w:lineRule="auto"/>
        <w:ind w:firstLine="482" w:firstLineChars="200"/>
        <w:rPr>
          <w:sz w:val="24"/>
          <w:szCs w:val="24"/>
        </w:rPr>
      </w:pPr>
      <w:r>
        <w:rPr>
          <w:sz w:val="24"/>
          <w:szCs w:val="24"/>
        </w:rPr>
        <w:br w:type="page"/>
      </w:r>
      <w:bookmarkStart w:id="63" w:name="_Toc18358"/>
      <w:r>
        <w:rPr>
          <w:rFonts w:hint="eastAsia"/>
          <w:sz w:val="24"/>
          <w:szCs w:val="24"/>
        </w:rPr>
        <w:t>三、商务部分</w:t>
      </w:r>
      <w:bookmarkEnd w:id="60"/>
      <w:bookmarkEnd w:id="61"/>
      <w:bookmarkEnd w:id="62"/>
      <w:bookmarkEnd w:id="63"/>
    </w:p>
    <w:p>
      <w:pPr>
        <w:snapToGrid w:val="0"/>
        <w:spacing w:line="360" w:lineRule="auto"/>
        <w:ind w:firstLine="480" w:firstLineChars="200"/>
        <w:rPr>
          <w:sz w:val="24"/>
          <w:szCs w:val="24"/>
        </w:rPr>
      </w:pPr>
      <w:r>
        <w:rPr>
          <w:rFonts w:hint="eastAsia"/>
          <w:sz w:val="24"/>
          <w:szCs w:val="24"/>
        </w:rPr>
        <w:t>（一）商务响应偏离表</w:t>
      </w:r>
    </w:p>
    <w:p>
      <w:pPr>
        <w:snapToGrid w:val="0"/>
        <w:spacing w:line="360" w:lineRule="auto"/>
        <w:jc w:val="center"/>
        <w:rPr>
          <w:b/>
          <w:szCs w:val="28"/>
        </w:rPr>
      </w:pPr>
      <w:r>
        <w:rPr>
          <w:rFonts w:hint="eastAsia"/>
          <w:b/>
          <w:szCs w:val="28"/>
        </w:rPr>
        <w:t>商务响应偏离表</w:t>
      </w:r>
    </w:p>
    <w:p>
      <w:pPr>
        <w:pStyle w:val="29"/>
        <w:tabs>
          <w:tab w:val="left" w:pos="6300"/>
        </w:tabs>
        <w:snapToGrid w:val="0"/>
        <w:spacing w:line="360" w:lineRule="auto"/>
        <w:ind w:firstLine="480" w:firstLineChars="200"/>
        <w:rPr>
          <w:sz w:val="24"/>
          <w:szCs w:val="28"/>
        </w:rPr>
      </w:pPr>
      <w:r>
        <w:rPr>
          <w:rFonts w:hint="eastAsia"/>
          <w:sz w:val="24"/>
          <w:szCs w:val="28"/>
        </w:rPr>
        <w:t>项目名称：</w:t>
      </w:r>
    </w:p>
    <w:p>
      <w:pPr>
        <w:pStyle w:val="29"/>
        <w:tabs>
          <w:tab w:val="left" w:pos="6300"/>
        </w:tabs>
        <w:snapToGrid w:val="0"/>
        <w:spacing w:line="360" w:lineRule="auto"/>
        <w:ind w:firstLine="480" w:firstLineChars="200"/>
        <w:rPr>
          <w:sz w:val="24"/>
          <w:szCs w:val="28"/>
        </w:rPr>
      </w:pPr>
      <w:r>
        <w:rPr>
          <w:rFonts w:hint="eastAsia"/>
          <w:sz w:val="24"/>
          <w:szCs w:val="28"/>
        </w:rPr>
        <w:t>项目编号：</w:t>
      </w:r>
    </w:p>
    <w:tbl>
      <w:tblPr>
        <w:tblStyle w:val="5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360" w:lineRule="auto"/>
              <w:jc w:val="center"/>
              <w:outlineLvl w:val="0"/>
              <w:rPr>
                <w:sz w:val="21"/>
                <w:szCs w:val="24"/>
              </w:rPr>
            </w:pPr>
            <w:r>
              <w:rPr>
                <w:rFonts w:hint="eastAsia"/>
                <w:sz w:val="21"/>
                <w:szCs w:val="24"/>
              </w:rPr>
              <w:t>序号</w:t>
            </w:r>
          </w:p>
        </w:tc>
        <w:tc>
          <w:tcPr>
            <w:tcW w:w="317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360" w:lineRule="auto"/>
              <w:jc w:val="center"/>
              <w:outlineLvl w:val="0"/>
              <w:rPr>
                <w:sz w:val="21"/>
                <w:szCs w:val="24"/>
              </w:rPr>
            </w:pPr>
            <w:r>
              <w:rPr>
                <w:rFonts w:hint="eastAsia"/>
                <w:sz w:val="21"/>
                <w:szCs w:val="24"/>
              </w:rPr>
              <w:t>采购需求</w:t>
            </w:r>
          </w:p>
        </w:tc>
        <w:tc>
          <w:tcPr>
            <w:tcW w:w="2434"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360" w:lineRule="auto"/>
              <w:jc w:val="center"/>
              <w:outlineLvl w:val="0"/>
              <w:rPr>
                <w:sz w:val="21"/>
                <w:szCs w:val="24"/>
              </w:rPr>
            </w:pPr>
            <w:r>
              <w:rPr>
                <w:rFonts w:hint="eastAsia"/>
                <w:sz w:val="21"/>
                <w:szCs w:val="24"/>
              </w:rPr>
              <w:t>响应情况</w:t>
            </w:r>
          </w:p>
        </w:tc>
        <w:tc>
          <w:tcPr>
            <w:tcW w:w="2355"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360" w:lineRule="auto"/>
              <w:jc w:val="center"/>
              <w:outlineLvl w:val="0"/>
              <w:rPr>
                <w:sz w:val="21"/>
                <w:szCs w:val="24"/>
              </w:rPr>
            </w:pPr>
            <w:r>
              <w:rPr>
                <w:rFonts w:hint="eastAsia"/>
                <w:sz w:val="21"/>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360" w:lineRule="auto"/>
              <w:jc w:val="center"/>
              <w:outlineLvl w:val="0"/>
              <w:rPr>
                <w:sz w:val="21"/>
                <w:szCs w:val="24"/>
              </w:rPr>
            </w:pPr>
          </w:p>
        </w:tc>
        <w:tc>
          <w:tcPr>
            <w:tcW w:w="317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360" w:lineRule="auto"/>
              <w:jc w:val="center"/>
              <w:outlineLvl w:val="0"/>
              <w:rPr>
                <w:sz w:val="21"/>
                <w:szCs w:val="24"/>
              </w:rPr>
            </w:pPr>
          </w:p>
        </w:tc>
        <w:tc>
          <w:tcPr>
            <w:tcW w:w="2434"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360" w:lineRule="auto"/>
              <w:jc w:val="center"/>
              <w:outlineLvl w:val="0"/>
              <w:rPr>
                <w:sz w:val="21"/>
                <w:szCs w:val="24"/>
              </w:rPr>
            </w:pPr>
          </w:p>
        </w:tc>
        <w:tc>
          <w:tcPr>
            <w:tcW w:w="2355"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360" w:lineRule="auto"/>
              <w:jc w:val="center"/>
              <w:outlineLvl w:val="0"/>
              <w:rPr>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360" w:lineRule="auto"/>
              <w:jc w:val="center"/>
              <w:outlineLvl w:val="0"/>
              <w:rPr>
                <w:sz w:val="21"/>
                <w:szCs w:val="24"/>
              </w:rPr>
            </w:pPr>
          </w:p>
        </w:tc>
        <w:tc>
          <w:tcPr>
            <w:tcW w:w="317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360" w:lineRule="auto"/>
              <w:jc w:val="center"/>
              <w:outlineLvl w:val="0"/>
              <w:rPr>
                <w:sz w:val="21"/>
                <w:szCs w:val="24"/>
              </w:rPr>
            </w:pPr>
          </w:p>
        </w:tc>
        <w:tc>
          <w:tcPr>
            <w:tcW w:w="2434"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360" w:lineRule="auto"/>
              <w:jc w:val="center"/>
              <w:outlineLvl w:val="0"/>
              <w:rPr>
                <w:sz w:val="21"/>
                <w:szCs w:val="24"/>
              </w:rPr>
            </w:pPr>
          </w:p>
        </w:tc>
        <w:tc>
          <w:tcPr>
            <w:tcW w:w="2355"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360" w:lineRule="auto"/>
              <w:jc w:val="center"/>
              <w:outlineLvl w:val="0"/>
              <w:rPr>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360" w:lineRule="auto"/>
              <w:jc w:val="center"/>
              <w:outlineLvl w:val="0"/>
              <w:rPr>
                <w:sz w:val="21"/>
                <w:szCs w:val="24"/>
              </w:rPr>
            </w:pPr>
          </w:p>
        </w:tc>
        <w:tc>
          <w:tcPr>
            <w:tcW w:w="317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360" w:lineRule="auto"/>
              <w:jc w:val="center"/>
              <w:outlineLvl w:val="0"/>
              <w:rPr>
                <w:sz w:val="21"/>
                <w:szCs w:val="24"/>
              </w:rPr>
            </w:pPr>
          </w:p>
        </w:tc>
        <w:tc>
          <w:tcPr>
            <w:tcW w:w="2434"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360" w:lineRule="auto"/>
              <w:jc w:val="center"/>
              <w:outlineLvl w:val="0"/>
              <w:rPr>
                <w:sz w:val="21"/>
                <w:szCs w:val="24"/>
              </w:rPr>
            </w:pPr>
          </w:p>
        </w:tc>
        <w:tc>
          <w:tcPr>
            <w:tcW w:w="2355"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360" w:lineRule="auto"/>
              <w:jc w:val="center"/>
              <w:outlineLvl w:val="0"/>
              <w:rPr>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360" w:lineRule="auto"/>
              <w:jc w:val="center"/>
              <w:outlineLvl w:val="0"/>
              <w:rPr>
                <w:sz w:val="21"/>
                <w:szCs w:val="24"/>
              </w:rPr>
            </w:pPr>
          </w:p>
        </w:tc>
        <w:tc>
          <w:tcPr>
            <w:tcW w:w="317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360" w:lineRule="auto"/>
              <w:jc w:val="center"/>
              <w:outlineLvl w:val="0"/>
              <w:rPr>
                <w:sz w:val="21"/>
                <w:szCs w:val="24"/>
              </w:rPr>
            </w:pPr>
          </w:p>
        </w:tc>
        <w:tc>
          <w:tcPr>
            <w:tcW w:w="2434"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360" w:lineRule="auto"/>
              <w:jc w:val="center"/>
              <w:outlineLvl w:val="0"/>
              <w:rPr>
                <w:sz w:val="21"/>
                <w:szCs w:val="24"/>
              </w:rPr>
            </w:pPr>
          </w:p>
        </w:tc>
        <w:tc>
          <w:tcPr>
            <w:tcW w:w="2355"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360" w:lineRule="auto"/>
              <w:jc w:val="center"/>
              <w:outlineLvl w:val="0"/>
              <w:rPr>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360" w:lineRule="auto"/>
              <w:jc w:val="center"/>
              <w:outlineLvl w:val="0"/>
              <w:rPr>
                <w:sz w:val="21"/>
                <w:szCs w:val="24"/>
              </w:rPr>
            </w:pPr>
          </w:p>
        </w:tc>
        <w:tc>
          <w:tcPr>
            <w:tcW w:w="317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360" w:lineRule="auto"/>
              <w:jc w:val="center"/>
              <w:outlineLvl w:val="0"/>
              <w:rPr>
                <w:sz w:val="21"/>
                <w:szCs w:val="24"/>
              </w:rPr>
            </w:pPr>
          </w:p>
        </w:tc>
        <w:tc>
          <w:tcPr>
            <w:tcW w:w="2434"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360" w:lineRule="auto"/>
              <w:jc w:val="center"/>
              <w:outlineLvl w:val="0"/>
              <w:rPr>
                <w:sz w:val="21"/>
                <w:szCs w:val="24"/>
              </w:rPr>
            </w:pPr>
          </w:p>
        </w:tc>
        <w:tc>
          <w:tcPr>
            <w:tcW w:w="2355"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360" w:lineRule="auto"/>
              <w:jc w:val="center"/>
              <w:outlineLvl w:val="0"/>
              <w:rPr>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360" w:lineRule="auto"/>
              <w:jc w:val="center"/>
              <w:outlineLvl w:val="0"/>
              <w:rPr>
                <w:sz w:val="21"/>
                <w:szCs w:val="24"/>
              </w:rPr>
            </w:pPr>
          </w:p>
        </w:tc>
        <w:tc>
          <w:tcPr>
            <w:tcW w:w="317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360" w:lineRule="auto"/>
              <w:jc w:val="center"/>
              <w:outlineLvl w:val="0"/>
              <w:rPr>
                <w:sz w:val="21"/>
                <w:szCs w:val="24"/>
              </w:rPr>
            </w:pPr>
          </w:p>
        </w:tc>
        <w:tc>
          <w:tcPr>
            <w:tcW w:w="2434"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360" w:lineRule="auto"/>
              <w:jc w:val="center"/>
              <w:outlineLvl w:val="0"/>
              <w:rPr>
                <w:sz w:val="21"/>
                <w:szCs w:val="24"/>
              </w:rPr>
            </w:pPr>
          </w:p>
        </w:tc>
        <w:tc>
          <w:tcPr>
            <w:tcW w:w="2355"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360" w:lineRule="auto"/>
              <w:jc w:val="center"/>
              <w:outlineLvl w:val="0"/>
              <w:rPr>
                <w:sz w:val="21"/>
                <w:szCs w:val="24"/>
              </w:rPr>
            </w:pPr>
          </w:p>
        </w:tc>
      </w:tr>
    </w:tbl>
    <w:p>
      <w:pPr>
        <w:spacing w:line="500" w:lineRule="exact"/>
        <w:ind w:firstLine="3720" w:firstLineChars="1550"/>
        <w:rPr>
          <w:sz w:val="24"/>
          <w:szCs w:val="28"/>
        </w:rPr>
      </w:pPr>
    </w:p>
    <w:p>
      <w:pPr>
        <w:spacing w:line="500" w:lineRule="exact"/>
        <w:ind w:firstLine="6000" w:firstLineChars="2500"/>
        <w:rPr>
          <w:sz w:val="24"/>
          <w:szCs w:val="28"/>
        </w:rPr>
      </w:pPr>
      <w:r>
        <w:rPr>
          <w:rFonts w:hint="eastAsia"/>
          <w:sz w:val="24"/>
          <w:szCs w:val="28"/>
        </w:rPr>
        <w:t>供应商：法定代表人或授权代表：</w:t>
      </w:r>
    </w:p>
    <w:p>
      <w:pPr>
        <w:spacing w:line="500" w:lineRule="exact"/>
        <w:ind w:firstLine="360" w:firstLineChars="150"/>
        <w:jc w:val="right"/>
        <w:rPr>
          <w:sz w:val="24"/>
          <w:szCs w:val="28"/>
        </w:rPr>
      </w:pPr>
      <w:r>
        <w:rPr>
          <w:rFonts w:hint="eastAsia"/>
          <w:sz w:val="24"/>
          <w:szCs w:val="28"/>
        </w:rPr>
        <w:t>（供应商公章）（签字或盖章）</w:t>
      </w:r>
    </w:p>
    <w:p>
      <w:pPr>
        <w:tabs>
          <w:tab w:val="left" w:pos="6300"/>
        </w:tabs>
        <w:snapToGrid w:val="0"/>
        <w:spacing w:line="500" w:lineRule="exact"/>
        <w:ind w:firstLine="570"/>
        <w:jc w:val="right"/>
        <w:rPr>
          <w:sz w:val="24"/>
        </w:rPr>
      </w:pPr>
      <w:r>
        <w:rPr>
          <w:rFonts w:hint="eastAsia"/>
          <w:sz w:val="24"/>
          <w:szCs w:val="28"/>
        </w:rPr>
        <w:t>年   月   日</w:t>
      </w:r>
    </w:p>
    <w:p>
      <w:pPr>
        <w:tabs>
          <w:tab w:val="left" w:pos="6300"/>
        </w:tabs>
        <w:snapToGrid w:val="0"/>
        <w:spacing w:line="500" w:lineRule="exact"/>
        <w:ind w:firstLine="480" w:firstLineChars="200"/>
        <w:rPr>
          <w:sz w:val="24"/>
        </w:rPr>
      </w:pPr>
      <w:r>
        <w:rPr>
          <w:rFonts w:hint="eastAsia"/>
          <w:sz w:val="24"/>
        </w:rPr>
        <w:t>注：</w:t>
      </w:r>
    </w:p>
    <w:p>
      <w:pPr>
        <w:tabs>
          <w:tab w:val="left" w:pos="6300"/>
        </w:tabs>
        <w:snapToGrid w:val="0"/>
        <w:spacing w:line="500" w:lineRule="exact"/>
        <w:ind w:firstLine="480" w:firstLineChars="200"/>
        <w:rPr>
          <w:rFonts w:ascii="宋体" w:hAnsi="宋体"/>
          <w:sz w:val="24"/>
        </w:rPr>
      </w:pPr>
      <w:r>
        <w:rPr>
          <w:rFonts w:hint="eastAsia" w:ascii="宋体" w:hAnsi="宋体"/>
          <w:sz w:val="24"/>
          <w:szCs w:val="24"/>
        </w:rPr>
        <w:t>1</w:t>
      </w:r>
      <w:r>
        <w:rPr>
          <w:rFonts w:hint="eastAsia" w:ascii="宋体" w:hAnsi="宋体"/>
          <w:sz w:val="24"/>
        </w:rPr>
        <w:t>.</w:t>
      </w:r>
      <w:r>
        <w:rPr>
          <w:rFonts w:hint="eastAsia" w:ascii="宋体" w:hAnsi="宋体"/>
          <w:sz w:val="24"/>
          <w:szCs w:val="24"/>
        </w:rPr>
        <w:t>本表即为对本项目第三篇中所列条款进行比较和响应；</w:t>
      </w:r>
    </w:p>
    <w:p>
      <w:pPr>
        <w:snapToGrid w:val="0"/>
        <w:spacing w:line="400" w:lineRule="exact"/>
        <w:ind w:firstLine="480" w:firstLineChars="200"/>
        <w:rPr>
          <w:rFonts w:ascii="宋体" w:hAnsi="宋体"/>
          <w:b/>
        </w:rPr>
      </w:pPr>
      <w:r>
        <w:rPr>
          <w:rFonts w:hint="eastAsia" w:ascii="宋体" w:hAnsi="宋体"/>
          <w:sz w:val="24"/>
        </w:rPr>
        <w:t>2.本表可扩展。</w:t>
      </w:r>
    </w:p>
    <w:p>
      <w:pPr>
        <w:widowControl/>
        <w:jc w:val="left"/>
        <w:rPr>
          <w:rFonts w:ascii="宋体" w:hAnsi="宋体"/>
          <w:b/>
        </w:rPr>
        <w:sectPr>
          <w:pgSz w:w="11905" w:h="16838"/>
          <w:pgMar w:top="1134" w:right="1191" w:bottom="1134" w:left="1191" w:header="964" w:footer="992" w:gutter="0"/>
          <w:cols w:space="720" w:num="1"/>
        </w:sectPr>
      </w:pPr>
    </w:p>
    <w:p>
      <w:pPr>
        <w:snapToGrid w:val="0"/>
        <w:spacing w:line="360" w:lineRule="auto"/>
        <w:ind w:firstLine="480"/>
        <w:rPr>
          <w:sz w:val="24"/>
          <w:szCs w:val="24"/>
        </w:rPr>
      </w:pPr>
      <w:bookmarkStart w:id="64" w:name="_Toc313008359"/>
      <w:bookmarkStart w:id="65" w:name="_Toc313888363"/>
      <w:bookmarkStart w:id="66" w:name="_Toc342913422"/>
      <w:r>
        <w:rPr>
          <w:rFonts w:hint="eastAsia"/>
          <w:sz w:val="24"/>
          <w:szCs w:val="24"/>
        </w:rPr>
        <w:t>（二）其它优惠承诺（格式自定）</w:t>
      </w:r>
      <w:bookmarkStart w:id="67" w:name="_Toc283382459"/>
    </w:p>
    <w:bookmarkEnd w:id="67"/>
    <w:p>
      <w:pPr>
        <w:tabs>
          <w:tab w:val="left" w:pos="6300"/>
        </w:tabs>
        <w:snapToGrid w:val="0"/>
        <w:spacing w:line="360" w:lineRule="auto"/>
        <w:rPr>
          <w:sz w:val="24"/>
          <w:szCs w:val="24"/>
        </w:rPr>
        <w:sectPr>
          <w:pgSz w:w="11906" w:h="16838"/>
          <w:pgMar w:top="1134" w:right="1191" w:bottom="1134" w:left="1191" w:header="851" w:footer="992" w:gutter="0"/>
          <w:cols w:space="425" w:num="1"/>
          <w:docGrid w:type="lines" w:linePitch="312" w:charSpace="0"/>
        </w:sectPr>
      </w:pPr>
    </w:p>
    <w:p>
      <w:pPr>
        <w:pStyle w:val="4"/>
        <w:spacing w:before="0" w:after="0" w:line="360" w:lineRule="auto"/>
        <w:ind w:firstLine="482" w:firstLineChars="200"/>
        <w:rPr>
          <w:sz w:val="24"/>
          <w:szCs w:val="24"/>
        </w:rPr>
      </w:pPr>
      <w:bookmarkStart w:id="68" w:name="_Toc16491"/>
      <w:r>
        <w:rPr>
          <w:rFonts w:hint="eastAsia"/>
          <w:sz w:val="24"/>
          <w:szCs w:val="24"/>
        </w:rPr>
        <w:t>四、资格条件</w:t>
      </w:r>
      <w:bookmarkEnd w:id="64"/>
      <w:bookmarkEnd w:id="65"/>
      <w:bookmarkEnd w:id="66"/>
      <w:bookmarkEnd w:id="68"/>
    </w:p>
    <w:p>
      <w:pPr>
        <w:tabs>
          <w:tab w:val="left" w:pos="6300"/>
        </w:tabs>
        <w:snapToGrid w:val="0"/>
        <w:spacing w:line="400" w:lineRule="exact"/>
        <w:ind w:firstLine="570"/>
        <w:rPr>
          <w:rFonts w:ascii="宋体" w:hAnsi="宋体"/>
        </w:rPr>
      </w:pPr>
      <w:r>
        <w:rPr>
          <w:rFonts w:hint="eastAsia" w:ascii="宋体" w:hAnsi="宋体"/>
          <w:sz w:val="24"/>
          <w:szCs w:val="24"/>
        </w:rPr>
        <w:t>（一）法人营业执照（副本）或事业单位法人证书（副本）或个体工商户营业执照或有效的自然人身份证明或社会团体法人登记证书复印件</w:t>
      </w:r>
    </w:p>
    <w:p>
      <w:pPr>
        <w:snapToGrid w:val="0"/>
        <w:spacing w:line="400" w:lineRule="exact"/>
        <w:ind w:firstLine="480" w:firstLineChars="200"/>
        <w:rPr>
          <w:rFonts w:ascii="宋体" w:hAnsi="宋体"/>
          <w:sz w:val="24"/>
          <w:szCs w:val="24"/>
        </w:rPr>
        <w:sectPr>
          <w:pgSz w:w="11906" w:h="16838"/>
          <w:pgMar w:top="1134" w:right="1191" w:bottom="1134" w:left="1191" w:header="851" w:footer="992" w:gutter="0"/>
          <w:cols w:space="425" w:num="1"/>
          <w:docGrid w:type="lines" w:linePitch="312" w:charSpace="0"/>
        </w:sectPr>
      </w:pPr>
    </w:p>
    <w:p>
      <w:pPr>
        <w:snapToGrid w:val="0"/>
        <w:spacing w:line="400" w:lineRule="exact"/>
        <w:ind w:firstLine="480" w:firstLineChars="200"/>
        <w:rPr>
          <w:rFonts w:ascii="宋体" w:hAnsi="宋体"/>
          <w:sz w:val="24"/>
          <w:szCs w:val="24"/>
        </w:rPr>
      </w:pPr>
      <w:r>
        <w:rPr>
          <w:rFonts w:hint="eastAsia" w:ascii="宋体" w:hAnsi="宋体"/>
          <w:sz w:val="24"/>
          <w:szCs w:val="24"/>
        </w:rPr>
        <w:t>（二）法定代表人身份证明书（格式）</w:t>
      </w:r>
    </w:p>
    <w:p>
      <w:pPr>
        <w:tabs>
          <w:tab w:val="left" w:pos="6300"/>
        </w:tabs>
        <w:snapToGrid w:val="0"/>
        <w:spacing w:line="500" w:lineRule="exact"/>
        <w:ind w:firstLine="570"/>
        <w:rPr>
          <w:rFonts w:ascii="宋体" w:hAnsi="宋体"/>
          <w:sz w:val="24"/>
        </w:rPr>
      </w:pPr>
    </w:p>
    <w:p>
      <w:pPr>
        <w:tabs>
          <w:tab w:val="left" w:pos="6300"/>
        </w:tabs>
        <w:snapToGrid w:val="0"/>
        <w:spacing w:line="500" w:lineRule="exact"/>
        <w:ind w:firstLine="570"/>
        <w:rPr>
          <w:rFonts w:ascii="宋体" w:hAnsi="宋体"/>
          <w:sz w:val="24"/>
        </w:rPr>
      </w:pPr>
      <w:r>
        <w:rPr>
          <w:rFonts w:hint="eastAsia" w:ascii="宋体" w:hAnsi="宋体"/>
          <w:sz w:val="24"/>
        </w:rPr>
        <w:t>谈判项目名称：</w:t>
      </w:r>
    </w:p>
    <w:p>
      <w:pPr>
        <w:tabs>
          <w:tab w:val="left" w:pos="6300"/>
        </w:tabs>
        <w:snapToGrid w:val="0"/>
        <w:spacing w:line="500" w:lineRule="exact"/>
        <w:ind w:firstLine="570"/>
        <w:rPr>
          <w:rFonts w:ascii="宋体" w:hAnsi="宋体"/>
          <w:sz w:val="24"/>
        </w:rPr>
      </w:pPr>
    </w:p>
    <w:p>
      <w:pPr>
        <w:tabs>
          <w:tab w:val="left" w:pos="6300"/>
        </w:tabs>
        <w:snapToGrid w:val="0"/>
        <w:spacing w:line="500" w:lineRule="exact"/>
        <w:rPr>
          <w:rFonts w:ascii="宋体" w:hAnsi="宋体"/>
          <w:sz w:val="24"/>
        </w:rPr>
      </w:pPr>
      <w:r>
        <w:rPr>
          <w:rFonts w:hint="eastAsia" w:ascii="宋体" w:hAnsi="宋体"/>
          <w:sz w:val="24"/>
        </w:rPr>
        <w:t>致：西南政法大学：</w:t>
      </w:r>
    </w:p>
    <w:p>
      <w:pPr>
        <w:tabs>
          <w:tab w:val="left" w:pos="6300"/>
        </w:tabs>
        <w:snapToGrid w:val="0"/>
        <w:spacing w:line="500" w:lineRule="exact"/>
        <w:ind w:firstLine="570"/>
        <w:rPr>
          <w:rFonts w:ascii="宋体" w:hAnsi="宋体"/>
          <w:sz w:val="24"/>
        </w:rPr>
      </w:pPr>
      <w:r>
        <w:rPr>
          <w:rFonts w:hint="eastAsia" w:ascii="宋体" w:hAnsi="宋体"/>
          <w:sz w:val="24"/>
        </w:rPr>
        <w:t>（法定代表人姓名）在（供应商名称）任（职务名称）职务，是（供应商名称）的法定代表人。</w:t>
      </w:r>
    </w:p>
    <w:p>
      <w:pPr>
        <w:tabs>
          <w:tab w:val="left" w:pos="6300"/>
        </w:tabs>
        <w:snapToGrid w:val="0"/>
        <w:spacing w:line="500" w:lineRule="exact"/>
        <w:ind w:firstLine="570"/>
        <w:rPr>
          <w:rFonts w:ascii="宋体" w:hAnsi="宋体"/>
          <w:sz w:val="24"/>
        </w:rPr>
      </w:pPr>
    </w:p>
    <w:p>
      <w:pPr>
        <w:tabs>
          <w:tab w:val="left" w:pos="6300"/>
        </w:tabs>
        <w:snapToGrid w:val="0"/>
        <w:spacing w:line="500" w:lineRule="exact"/>
        <w:ind w:firstLine="570"/>
        <w:rPr>
          <w:rFonts w:ascii="宋体" w:hAnsi="宋体"/>
          <w:sz w:val="24"/>
        </w:rPr>
      </w:pPr>
      <w:r>
        <w:rPr>
          <w:rFonts w:hint="eastAsia" w:ascii="宋体" w:hAnsi="宋体"/>
          <w:sz w:val="24"/>
        </w:rPr>
        <w:t>特此证明。</w:t>
      </w:r>
    </w:p>
    <w:p>
      <w:pPr>
        <w:tabs>
          <w:tab w:val="left" w:pos="6300"/>
        </w:tabs>
        <w:snapToGrid w:val="0"/>
        <w:spacing w:line="500" w:lineRule="exact"/>
        <w:ind w:firstLine="570"/>
        <w:rPr>
          <w:rFonts w:ascii="宋体" w:hAnsi="宋体"/>
          <w:sz w:val="24"/>
        </w:rPr>
      </w:pPr>
    </w:p>
    <w:p>
      <w:pPr>
        <w:tabs>
          <w:tab w:val="left" w:pos="6300"/>
        </w:tabs>
        <w:snapToGrid w:val="0"/>
        <w:spacing w:line="500" w:lineRule="exact"/>
        <w:ind w:firstLine="570"/>
        <w:rPr>
          <w:rFonts w:ascii="宋体" w:hAnsi="宋体"/>
          <w:sz w:val="24"/>
        </w:rPr>
      </w:pPr>
    </w:p>
    <w:p>
      <w:pPr>
        <w:tabs>
          <w:tab w:val="left" w:pos="6300"/>
        </w:tabs>
        <w:snapToGrid w:val="0"/>
        <w:spacing w:line="500" w:lineRule="exact"/>
        <w:ind w:firstLine="570"/>
        <w:rPr>
          <w:rFonts w:ascii="宋体" w:hAnsi="宋体"/>
          <w:sz w:val="24"/>
        </w:rPr>
      </w:pPr>
    </w:p>
    <w:p>
      <w:pPr>
        <w:tabs>
          <w:tab w:val="left" w:pos="6300"/>
        </w:tabs>
        <w:snapToGrid w:val="0"/>
        <w:spacing w:line="500" w:lineRule="exact"/>
        <w:ind w:firstLine="570"/>
        <w:jc w:val="right"/>
        <w:rPr>
          <w:rFonts w:ascii="宋体" w:hAnsi="宋体"/>
          <w:sz w:val="24"/>
        </w:rPr>
      </w:pPr>
      <w:r>
        <w:rPr>
          <w:rFonts w:hint="eastAsia" w:ascii="宋体" w:hAnsi="宋体"/>
          <w:sz w:val="24"/>
        </w:rPr>
        <w:t xml:space="preserve">                                             （供应商公章）</w:t>
      </w:r>
    </w:p>
    <w:p>
      <w:pPr>
        <w:tabs>
          <w:tab w:val="left" w:pos="6300"/>
        </w:tabs>
        <w:snapToGrid w:val="0"/>
        <w:spacing w:line="500" w:lineRule="exact"/>
        <w:ind w:firstLine="570"/>
        <w:jc w:val="right"/>
        <w:rPr>
          <w:rFonts w:ascii="宋体" w:hAnsi="宋体"/>
          <w:sz w:val="24"/>
        </w:rPr>
      </w:pPr>
      <w:r>
        <w:rPr>
          <w:rFonts w:hint="eastAsia" w:ascii="宋体" w:hAnsi="宋体"/>
          <w:sz w:val="24"/>
        </w:rPr>
        <w:t xml:space="preserve">                                             年   月   日</w:t>
      </w:r>
    </w:p>
    <w:p>
      <w:pPr>
        <w:tabs>
          <w:tab w:val="left" w:pos="6300"/>
        </w:tabs>
        <w:snapToGrid w:val="0"/>
        <w:spacing w:line="500" w:lineRule="exact"/>
        <w:ind w:firstLine="570"/>
        <w:rPr>
          <w:rFonts w:ascii="宋体" w:hAnsi="宋体"/>
          <w:sz w:val="24"/>
        </w:rPr>
      </w:pPr>
      <w:r>
        <w:rPr>
          <w:rFonts w:hint="eastAsia" w:ascii="宋体" w:hAnsi="宋体"/>
          <w:sz w:val="24"/>
        </w:rPr>
        <w:t>法定代表人电话：</w:t>
      </w:r>
      <w:r>
        <w:rPr>
          <w:sz w:val="24"/>
        </w:rPr>
        <w:t>XXXXXXX</w:t>
      </w:r>
      <w:r>
        <w:rPr>
          <w:rFonts w:hint="eastAsia" w:ascii="宋体" w:hAnsi="宋体"/>
          <w:sz w:val="24"/>
        </w:rPr>
        <w:t xml:space="preserve">      电子邮箱：</w:t>
      </w:r>
      <w:r>
        <w:rPr>
          <w:sz w:val="24"/>
        </w:rPr>
        <w:t>XXXXXX@XXXXX</w:t>
      </w:r>
      <w:r>
        <w:rPr>
          <w:rFonts w:hint="eastAsia" w:ascii="宋体" w:hAnsi="宋体"/>
          <w:sz w:val="24"/>
        </w:rPr>
        <w:t>（若授权他人办理并签署响应文件的可不填写）</w:t>
      </w:r>
    </w:p>
    <w:p>
      <w:pPr>
        <w:tabs>
          <w:tab w:val="left" w:pos="6300"/>
        </w:tabs>
        <w:snapToGrid w:val="0"/>
        <w:spacing w:line="500" w:lineRule="exact"/>
        <w:ind w:firstLine="570"/>
        <w:rPr>
          <w:rFonts w:ascii="宋体" w:hAnsi="宋体"/>
          <w:sz w:val="24"/>
        </w:rPr>
      </w:pPr>
      <w:r>
        <w:rPr>
          <w:rFonts w:hint="eastAsia" w:ascii="宋体" w:hAnsi="宋体"/>
          <w:sz w:val="24"/>
        </w:rPr>
        <w:t>（附：法定代表人身份证正反面复印件）</w:t>
      </w:r>
    </w:p>
    <w:p>
      <w:pPr>
        <w:tabs>
          <w:tab w:val="left" w:pos="6300"/>
        </w:tabs>
        <w:snapToGrid w:val="0"/>
        <w:spacing w:line="500" w:lineRule="exact"/>
        <w:ind w:firstLine="570"/>
        <w:rPr>
          <w:rFonts w:ascii="宋体" w:hAnsi="宋体"/>
          <w:sz w:val="24"/>
        </w:rPr>
      </w:pPr>
    </w:p>
    <w:p>
      <w:pPr>
        <w:tabs>
          <w:tab w:val="left" w:pos="6300"/>
        </w:tabs>
        <w:snapToGrid w:val="0"/>
        <w:spacing w:line="500" w:lineRule="exact"/>
        <w:ind w:firstLine="570"/>
        <w:rPr>
          <w:rFonts w:ascii="宋体" w:hAnsi="宋体"/>
          <w:sz w:val="24"/>
        </w:rPr>
      </w:pPr>
    </w:p>
    <w:p>
      <w:pPr>
        <w:tabs>
          <w:tab w:val="left" w:pos="6300"/>
        </w:tabs>
        <w:snapToGrid w:val="0"/>
        <w:spacing w:line="500" w:lineRule="exact"/>
        <w:ind w:firstLine="570"/>
        <w:rPr>
          <w:rFonts w:ascii="宋体" w:hAnsi="宋体"/>
          <w:sz w:val="24"/>
        </w:rPr>
      </w:pPr>
    </w:p>
    <w:p>
      <w:pPr>
        <w:tabs>
          <w:tab w:val="left" w:pos="6300"/>
        </w:tabs>
        <w:snapToGrid w:val="0"/>
        <w:spacing w:line="500" w:lineRule="exact"/>
        <w:ind w:firstLine="570"/>
        <w:rPr>
          <w:rFonts w:ascii="宋体" w:hAnsi="宋体"/>
          <w:sz w:val="24"/>
        </w:rPr>
      </w:pPr>
    </w:p>
    <w:p>
      <w:pPr>
        <w:tabs>
          <w:tab w:val="left" w:pos="6300"/>
        </w:tabs>
        <w:snapToGrid w:val="0"/>
        <w:spacing w:line="500" w:lineRule="exact"/>
        <w:ind w:firstLine="570"/>
        <w:rPr>
          <w:rFonts w:ascii="宋体" w:hAnsi="宋体"/>
          <w:sz w:val="24"/>
        </w:rPr>
      </w:pPr>
    </w:p>
    <w:p>
      <w:pPr>
        <w:tabs>
          <w:tab w:val="left" w:pos="6300"/>
        </w:tabs>
        <w:snapToGrid w:val="0"/>
        <w:spacing w:line="500" w:lineRule="exact"/>
        <w:ind w:firstLine="570"/>
        <w:rPr>
          <w:rFonts w:ascii="宋体" w:hAnsi="宋体"/>
          <w:sz w:val="24"/>
        </w:rPr>
      </w:pPr>
    </w:p>
    <w:p>
      <w:pPr>
        <w:snapToGrid w:val="0"/>
        <w:spacing w:line="400" w:lineRule="exact"/>
        <w:ind w:firstLine="560" w:firstLineChars="200"/>
        <w:rPr>
          <w:rFonts w:ascii="宋体" w:hAnsi="宋体"/>
          <w:sz w:val="24"/>
          <w:szCs w:val="24"/>
        </w:rPr>
      </w:pPr>
      <w:r>
        <w:rPr>
          <w:rFonts w:hint="eastAsia" w:ascii="宋体" w:hAnsi="宋体"/>
        </w:rPr>
        <w:br w:type="column"/>
      </w:r>
      <w:r>
        <w:rPr>
          <w:rFonts w:hint="eastAsia" w:ascii="宋体" w:hAnsi="宋体"/>
          <w:sz w:val="24"/>
          <w:szCs w:val="24"/>
        </w:rPr>
        <w:t>（三）法定代表人授权委托书（格式）</w:t>
      </w:r>
    </w:p>
    <w:p>
      <w:pPr>
        <w:tabs>
          <w:tab w:val="left" w:pos="6300"/>
        </w:tabs>
        <w:snapToGrid w:val="0"/>
        <w:spacing w:line="500" w:lineRule="exact"/>
        <w:ind w:firstLine="570"/>
        <w:rPr>
          <w:rFonts w:ascii="宋体" w:hAnsi="宋体"/>
          <w:sz w:val="24"/>
        </w:rPr>
      </w:pPr>
    </w:p>
    <w:p>
      <w:pPr>
        <w:tabs>
          <w:tab w:val="left" w:pos="6300"/>
        </w:tabs>
        <w:snapToGrid w:val="0"/>
        <w:spacing w:line="500" w:lineRule="exact"/>
        <w:ind w:firstLine="480" w:firstLineChars="200"/>
        <w:rPr>
          <w:rFonts w:ascii="宋体" w:hAnsi="宋体"/>
          <w:sz w:val="24"/>
        </w:rPr>
      </w:pPr>
      <w:r>
        <w:rPr>
          <w:rFonts w:hint="eastAsia" w:ascii="宋体" w:hAnsi="宋体"/>
          <w:sz w:val="24"/>
          <w:szCs w:val="28"/>
        </w:rPr>
        <w:t>谈判项目名称</w:t>
      </w:r>
      <w:r>
        <w:rPr>
          <w:rFonts w:hint="eastAsia" w:ascii="宋体" w:hAnsi="宋体"/>
          <w:sz w:val="24"/>
        </w:rPr>
        <w:t>：</w:t>
      </w:r>
    </w:p>
    <w:p>
      <w:pPr>
        <w:tabs>
          <w:tab w:val="left" w:pos="6300"/>
        </w:tabs>
        <w:snapToGrid w:val="0"/>
        <w:spacing w:line="500" w:lineRule="exact"/>
        <w:ind w:firstLine="570"/>
        <w:rPr>
          <w:rFonts w:ascii="宋体" w:hAnsi="宋体"/>
          <w:sz w:val="24"/>
        </w:rPr>
      </w:pPr>
    </w:p>
    <w:p>
      <w:pPr>
        <w:tabs>
          <w:tab w:val="left" w:pos="6300"/>
        </w:tabs>
        <w:snapToGrid w:val="0"/>
        <w:spacing w:line="500" w:lineRule="exact"/>
        <w:rPr>
          <w:rFonts w:ascii="宋体" w:hAnsi="宋体"/>
          <w:sz w:val="24"/>
        </w:rPr>
      </w:pPr>
      <w:r>
        <w:rPr>
          <w:rFonts w:hint="eastAsia" w:ascii="宋体" w:hAnsi="宋体"/>
          <w:sz w:val="24"/>
        </w:rPr>
        <w:t>致：西南政法大学：</w:t>
      </w:r>
    </w:p>
    <w:p>
      <w:pPr>
        <w:tabs>
          <w:tab w:val="left" w:pos="6300"/>
        </w:tabs>
        <w:snapToGrid w:val="0"/>
        <w:spacing w:line="500" w:lineRule="exact"/>
        <w:ind w:firstLine="480" w:firstLineChars="200"/>
        <w:rPr>
          <w:rFonts w:ascii="宋体" w:hAnsi="宋体"/>
          <w:sz w:val="24"/>
        </w:rPr>
      </w:pPr>
      <w:r>
        <w:rPr>
          <w:rFonts w:hint="eastAsia" w:ascii="宋体" w:hAnsi="宋体"/>
          <w:sz w:val="24"/>
        </w:rPr>
        <w:t>（供应商法定代表人名称）是（供应商名称）的法定代表人，特授权（被授权人姓名及身份证代码）代表我单位全权办理上述项目的谈判、签约等具体工作，并签署全部有关文件、协议及合同。</w:t>
      </w:r>
    </w:p>
    <w:p>
      <w:pPr>
        <w:tabs>
          <w:tab w:val="left" w:pos="6300"/>
        </w:tabs>
        <w:snapToGrid w:val="0"/>
        <w:spacing w:line="500" w:lineRule="exact"/>
        <w:ind w:firstLine="480" w:firstLineChars="200"/>
        <w:rPr>
          <w:rFonts w:ascii="宋体" w:hAnsi="宋体"/>
          <w:sz w:val="24"/>
        </w:rPr>
      </w:pPr>
      <w:r>
        <w:rPr>
          <w:rFonts w:hint="eastAsia" w:ascii="宋体" w:hAnsi="宋体"/>
          <w:sz w:val="24"/>
        </w:rPr>
        <w:t>我单位对被授权人的</w:t>
      </w:r>
      <w:r>
        <w:rPr>
          <w:rFonts w:hint="eastAsia" w:ascii="宋体" w:hAnsi="宋体"/>
          <w:sz w:val="24"/>
          <w:szCs w:val="28"/>
        </w:rPr>
        <w:t>签署</w:t>
      </w:r>
      <w:r>
        <w:rPr>
          <w:rFonts w:hint="eastAsia" w:ascii="宋体" w:hAnsi="宋体"/>
          <w:sz w:val="24"/>
        </w:rPr>
        <w:t>负全部责任。</w:t>
      </w:r>
    </w:p>
    <w:p>
      <w:pPr>
        <w:tabs>
          <w:tab w:val="left" w:pos="6300"/>
        </w:tabs>
        <w:snapToGrid w:val="0"/>
        <w:spacing w:line="500" w:lineRule="exact"/>
        <w:ind w:firstLine="480" w:firstLineChars="200"/>
        <w:rPr>
          <w:rFonts w:ascii="宋体" w:hAnsi="宋体"/>
          <w:sz w:val="24"/>
        </w:rPr>
      </w:pPr>
      <w:r>
        <w:rPr>
          <w:rFonts w:hint="eastAsia" w:ascii="宋体" w:hAnsi="宋体"/>
          <w:sz w:val="24"/>
        </w:rPr>
        <w:t>在撤销授权的书面通知以前，本授权书一直有效。被授权人在授权书有效期内签署的所有文件不因授权的撤销而失效。</w:t>
      </w:r>
    </w:p>
    <w:p>
      <w:pPr>
        <w:tabs>
          <w:tab w:val="left" w:pos="6300"/>
        </w:tabs>
        <w:snapToGrid w:val="0"/>
        <w:spacing w:line="500" w:lineRule="exact"/>
        <w:ind w:firstLine="570"/>
        <w:rPr>
          <w:rFonts w:ascii="宋体" w:hAnsi="宋体"/>
          <w:sz w:val="24"/>
        </w:rPr>
      </w:pPr>
    </w:p>
    <w:p>
      <w:pPr>
        <w:tabs>
          <w:tab w:val="left" w:pos="6300"/>
        </w:tabs>
        <w:snapToGrid w:val="0"/>
        <w:spacing w:line="500" w:lineRule="exact"/>
        <w:ind w:firstLine="570"/>
        <w:rPr>
          <w:rFonts w:ascii="宋体" w:hAnsi="宋体"/>
          <w:sz w:val="24"/>
        </w:rPr>
      </w:pPr>
    </w:p>
    <w:p>
      <w:pPr>
        <w:tabs>
          <w:tab w:val="left" w:pos="6300"/>
        </w:tabs>
        <w:snapToGrid w:val="0"/>
        <w:spacing w:line="500" w:lineRule="exact"/>
        <w:ind w:firstLine="570"/>
        <w:rPr>
          <w:rFonts w:ascii="宋体" w:hAnsi="宋体"/>
          <w:sz w:val="24"/>
        </w:rPr>
      </w:pPr>
      <w:r>
        <w:rPr>
          <w:rFonts w:hint="eastAsia" w:ascii="宋体" w:hAnsi="宋体"/>
          <w:sz w:val="24"/>
        </w:rPr>
        <w:t>被授权人：                                 供应商法定代表人：</w:t>
      </w:r>
    </w:p>
    <w:p>
      <w:pPr>
        <w:tabs>
          <w:tab w:val="left" w:pos="6300"/>
        </w:tabs>
        <w:snapToGrid w:val="0"/>
        <w:spacing w:line="500" w:lineRule="exact"/>
        <w:ind w:firstLine="570"/>
        <w:rPr>
          <w:rFonts w:ascii="宋体" w:hAnsi="宋体"/>
          <w:sz w:val="24"/>
          <w:szCs w:val="28"/>
        </w:rPr>
      </w:pPr>
      <w:r>
        <w:rPr>
          <w:rFonts w:hint="eastAsia" w:ascii="宋体" w:hAnsi="宋体"/>
          <w:sz w:val="24"/>
          <w:szCs w:val="28"/>
        </w:rPr>
        <w:t>（签署或盖章）                                （签署或盖章）</w:t>
      </w:r>
    </w:p>
    <w:p>
      <w:pPr>
        <w:tabs>
          <w:tab w:val="left" w:pos="6300"/>
        </w:tabs>
        <w:snapToGrid w:val="0"/>
        <w:spacing w:line="500" w:lineRule="exact"/>
        <w:ind w:firstLine="570"/>
        <w:rPr>
          <w:rFonts w:ascii="宋体" w:hAnsi="宋体"/>
          <w:sz w:val="24"/>
          <w:szCs w:val="28"/>
        </w:rPr>
      </w:pPr>
    </w:p>
    <w:p>
      <w:pPr>
        <w:tabs>
          <w:tab w:val="left" w:pos="6300"/>
        </w:tabs>
        <w:snapToGrid w:val="0"/>
        <w:spacing w:line="500" w:lineRule="exact"/>
        <w:ind w:firstLine="570"/>
        <w:rPr>
          <w:rFonts w:ascii="宋体" w:hAnsi="宋体"/>
          <w:sz w:val="24"/>
        </w:rPr>
      </w:pPr>
    </w:p>
    <w:p>
      <w:pPr>
        <w:tabs>
          <w:tab w:val="left" w:pos="6300"/>
        </w:tabs>
        <w:snapToGrid w:val="0"/>
        <w:spacing w:line="500" w:lineRule="exact"/>
        <w:ind w:firstLine="570"/>
        <w:rPr>
          <w:rFonts w:ascii="宋体" w:hAnsi="宋体"/>
          <w:sz w:val="24"/>
        </w:rPr>
      </w:pPr>
      <w:r>
        <w:rPr>
          <w:rFonts w:hint="eastAsia" w:ascii="宋体" w:hAnsi="宋体"/>
          <w:sz w:val="24"/>
        </w:rPr>
        <w:t>（附：被授权人身份证正反面复印件）</w:t>
      </w:r>
    </w:p>
    <w:p>
      <w:pPr>
        <w:tabs>
          <w:tab w:val="left" w:pos="6300"/>
        </w:tabs>
        <w:snapToGrid w:val="0"/>
        <w:spacing w:line="500" w:lineRule="exact"/>
        <w:ind w:firstLine="570"/>
        <w:rPr>
          <w:rFonts w:ascii="宋体" w:hAnsi="宋体"/>
          <w:sz w:val="24"/>
        </w:rPr>
      </w:pPr>
    </w:p>
    <w:p>
      <w:pPr>
        <w:tabs>
          <w:tab w:val="left" w:pos="6300"/>
        </w:tabs>
        <w:snapToGrid w:val="0"/>
        <w:spacing w:line="500" w:lineRule="exact"/>
        <w:ind w:firstLine="570"/>
        <w:rPr>
          <w:rFonts w:ascii="宋体" w:hAnsi="宋体"/>
          <w:sz w:val="24"/>
        </w:rPr>
      </w:pPr>
    </w:p>
    <w:p>
      <w:pPr>
        <w:tabs>
          <w:tab w:val="left" w:pos="6300"/>
        </w:tabs>
        <w:snapToGrid w:val="0"/>
        <w:spacing w:line="500" w:lineRule="exact"/>
        <w:ind w:firstLine="570"/>
        <w:rPr>
          <w:rFonts w:ascii="宋体" w:hAnsi="宋体"/>
          <w:sz w:val="24"/>
        </w:rPr>
      </w:pPr>
    </w:p>
    <w:p>
      <w:pPr>
        <w:tabs>
          <w:tab w:val="left" w:pos="6300"/>
        </w:tabs>
        <w:snapToGrid w:val="0"/>
        <w:spacing w:line="500" w:lineRule="exact"/>
        <w:ind w:right="480" w:firstLine="570"/>
        <w:jc w:val="right"/>
        <w:rPr>
          <w:rFonts w:ascii="宋体" w:hAnsi="宋体"/>
          <w:sz w:val="24"/>
        </w:rPr>
      </w:pPr>
      <w:r>
        <w:rPr>
          <w:rFonts w:hint="eastAsia" w:ascii="宋体" w:hAnsi="宋体"/>
          <w:sz w:val="24"/>
        </w:rPr>
        <w:t>（供应商公章）</w:t>
      </w:r>
    </w:p>
    <w:p>
      <w:pPr>
        <w:tabs>
          <w:tab w:val="left" w:pos="6300"/>
        </w:tabs>
        <w:snapToGrid w:val="0"/>
        <w:spacing w:line="500" w:lineRule="exact"/>
        <w:ind w:right="480" w:firstLine="570"/>
        <w:jc w:val="right"/>
        <w:rPr>
          <w:rFonts w:ascii="宋体" w:hAnsi="宋体"/>
          <w:sz w:val="24"/>
        </w:rPr>
      </w:pPr>
      <w:r>
        <w:rPr>
          <w:rFonts w:hint="eastAsia" w:ascii="宋体" w:hAnsi="宋体"/>
          <w:sz w:val="24"/>
        </w:rPr>
        <w:t>年   月   日</w:t>
      </w:r>
    </w:p>
    <w:p>
      <w:pPr>
        <w:tabs>
          <w:tab w:val="left" w:pos="6300"/>
        </w:tabs>
        <w:snapToGrid w:val="0"/>
        <w:spacing w:line="500" w:lineRule="exact"/>
        <w:ind w:right="480" w:firstLine="570"/>
        <w:jc w:val="left"/>
        <w:rPr>
          <w:rFonts w:ascii="宋体" w:hAnsi="宋体"/>
          <w:sz w:val="24"/>
        </w:rPr>
      </w:pPr>
      <w:r>
        <w:rPr>
          <w:rFonts w:hint="eastAsia" w:ascii="宋体" w:hAnsi="宋体"/>
          <w:sz w:val="24"/>
        </w:rPr>
        <w:t>被授权人电话：</w:t>
      </w:r>
      <w:r>
        <w:rPr>
          <w:sz w:val="24"/>
        </w:rPr>
        <w:t>XXXXXXX</w:t>
      </w:r>
      <w:r>
        <w:rPr>
          <w:rFonts w:hint="eastAsia" w:ascii="宋体" w:hAnsi="宋体"/>
          <w:sz w:val="24"/>
        </w:rPr>
        <w:t xml:space="preserve">     电子邮箱：</w:t>
      </w:r>
      <w:r>
        <w:rPr>
          <w:sz w:val="24"/>
        </w:rPr>
        <w:t>XXXXXX@XXXXX</w:t>
      </w:r>
      <w:r>
        <w:rPr>
          <w:rFonts w:hint="eastAsia" w:ascii="宋体" w:hAnsi="宋体"/>
          <w:sz w:val="24"/>
        </w:rPr>
        <w:t>（若法定代表人办理并签署响应文件的可不填写）</w:t>
      </w:r>
    </w:p>
    <w:p>
      <w:pPr>
        <w:tabs>
          <w:tab w:val="left" w:pos="6300"/>
        </w:tabs>
        <w:snapToGrid w:val="0"/>
        <w:spacing w:line="500" w:lineRule="exact"/>
        <w:ind w:right="480" w:firstLine="570"/>
        <w:jc w:val="left"/>
        <w:rPr>
          <w:rFonts w:ascii="宋体" w:hAnsi="宋体"/>
          <w:sz w:val="24"/>
        </w:rPr>
      </w:pPr>
      <w:r>
        <w:rPr>
          <w:rFonts w:hint="eastAsia" w:ascii="宋体" w:hAnsi="宋体"/>
          <w:sz w:val="24"/>
        </w:rPr>
        <w:t>注：</w:t>
      </w:r>
    </w:p>
    <w:p>
      <w:pPr>
        <w:tabs>
          <w:tab w:val="left" w:pos="6300"/>
        </w:tabs>
        <w:snapToGrid w:val="0"/>
        <w:spacing w:line="500" w:lineRule="exact"/>
        <w:ind w:right="480" w:firstLine="570"/>
        <w:jc w:val="left"/>
        <w:rPr>
          <w:rFonts w:ascii="宋体" w:hAnsi="宋体"/>
          <w:sz w:val="24"/>
        </w:rPr>
      </w:pPr>
      <w:r>
        <w:rPr>
          <w:rFonts w:hint="eastAsia" w:ascii="宋体" w:hAnsi="宋体"/>
          <w:sz w:val="24"/>
        </w:rPr>
        <w:t>1.若为法定代表人办理并签署响应文件的，不提供此文件。</w:t>
      </w:r>
    </w:p>
    <w:p>
      <w:pPr>
        <w:tabs>
          <w:tab w:val="left" w:pos="6300"/>
        </w:tabs>
        <w:snapToGrid w:val="0"/>
        <w:spacing w:line="500" w:lineRule="exact"/>
        <w:ind w:firstLine="570"/>
        <w:rPr>
          <w:rFonts w:ascii="宋体" w:hAnsi="宋体"/>
          <w:sz w:val="24"/>
          <w:szCs w:val="24"/>
        </w:rPr>
      </w:pPr>
      <w:r>
        <w:rPr>
          <w:rFonts w:hint="eastAsia" w:ascii="宋体" w:hAnsi="宋体"/>
        </w:rPr>
        <w:br w:type="column"/>
      </w:r>
      <w:r>
        <w:rPr>
          <w:rFonts w:hint="eastAsia" w:ascii="宋体" w:hAnsi="宋体"/>
          <w:sz w:val="24"/>
          <w:szCs w:val="24"/>
        </w:rPr>
        <w:t>（四）</w:t>
      </w:r>
      <w:r>
        <w:rPr>
          <w:rFonts w:hint="eastAsia" w:ascii="宋体" w:hAnsi="宋体"/>
          <w:sz w:val="24"/>
          <w:szCs w:val="28"/>
        </w:rPr>
        <w:t>基本资格条件承诺函</w:t>
      </w:r>
    </w:p>
    <w:p>
      <w:pPr>
        <w:tabs>
          <w:tab w:val="left" w:pos="6300"/>
        </w:tabs>
        <w:snapToGrid w:val="0"/>
        <w:spacing w:line="500" w:lineRule="exact"/>
        <w:ind w:firstLine="600" w:firstLineChars="200"/>
        <w:jc w:val="center"/>
        <w:rPr>
          <w:rFonts w:ascii="宋体" w:hAnsi="宋体" w:cs="方正仿宋_GBK"/>
          <w:bCs/>
          <w:sz w:val="30"/>
          <w:szCs w:val="30"/>
        </w:rPr>
      </w:pPr>
    </w:p>
    <w:p>
      <w:pPr>
        <w:tabs>
          <w:tab w:val="left" w:pos="6300"/>
        </w:tabs>
        <w:snapToGrid w:val="0"/>
        <w:spacing w:line="500" w:lineRule="exact"/>
        <w:ind w:firstLine="600" w:firstLineChars="200"/>
        <w:jc w:val="center"/>
        <w:rPr>
          <w:rFonts w:ascii="宋体" w:hAnsi="宋体" w:cs="方正仿宋_GBK"/>
          <w:bCs/>
          <w:sz w:val="30"/>
          <w:szCs w:val="30"/>
        </w:rPr>
      </w:pPr>
      <w:r>
        <w:rPr>
          <w:rFonts w:hint="eastAsia" w:ascii="宋体" w:hAnsi="宋体" w:cs="方正仿宋_GBK"/>
          <w:bCs/>
          <w:sz w:val="30"/>
          <w:szCs w:val="30"/>
        </w:rPr>
        <w:t>基本资格条件承诺函</w:t>
      </w:r>
    </w:p>
    <w:p>
      <w:pPr>
        <w:tabs>
          <w:tab w:val="left" w:pos="6300"/>
        </w:tabs>
        <w:snapToGrid w:val="0"/>
        <w:spacing w:line="530" w:lineRule="exact"/>
        <w:rPr>
          <w:rFonts w:ascii="宋体" w:hAnsi="宋体"/>
          <w:sz w:val="24"/>
        </w:rPr>
      </w:pPr>
    </w:p>
    <w:p>
      <w:pPr>
        <w:tabs>
          <w:tab w:val="left" w:pos="6300"/>
        </w:tabs>
        <w:snapToGrid w:val="0"/>
        <w:spacing w:line="500" w:lineRule="exact"/>
        <w:ind w:firstLine="480" w:firstLineChars="200"/>
        <w:rPr>
          <w:rFonts w:ascii="宋体" w:hAnsi="宋体"/>
          <w:sz w:val="24"/>
        </w:rPr>
      </w:pPr>
      <w:r>
        <w:rPr>
          <w:rFonts w:hint="eastAsia" w:ascii="宋体" w:hAnsi="宋体"/>
          <w:sz w:val="24"/>
        </w:rPr>
        <w:t>致</w:t>
      </w:r>
      <w:r>
        <w:rPr>
          <w:rFonts w:hint="eastAsia" w:ascii="宋体" w:hAnsi="宋体"/>
          <w:sz w:val="24"/>
          <w:u w:val="single"/>
        </w:rPr>
        <w:t>西南政法大学</w:t>
      </w:r>
      <w:r>
        <w:rPr>
          <w:rFonts w:hint="eastAsia" w:ascii="宋体" w:hAnsi="宋体"/>
          <w:sz w:val="24"/>
        </w:rPr>
        <w:t>：</w:t>
      </w:r>
    </w:p>
    <w:p>
      <w:pPr>
        <w:tabs>
          <w:tab w:val="left" w:pos="6300"/>
        </w:tabs>
        <w:snapToGrid w:val="0"/>
        <w:spacing w:line="500" w:lineRule="exact"/>
        <w:ind w:firstLine="480" w:firstLineChars="200"/>
        <w:rPr>
          <w:rFonts w:ascii="宋体" w:hAnsi="宋体"/>
          <w:sz w:val="24"/>
        </w:rPr>
      </w:pPr>
      <w:r>
        <w:rPr>
          <w:rFonts w:hint="eastAsia" w:ascii="宋体" w:hAnsi="宋体"/>
          <w:sz w:val="24"/>
        </w:rPr>
        <w:t>（供应商名称）郑重承诺：</w:t>
      </w:r>
    </w:p>
    <w:p>
      <w:pPr>
        <w:tabs>
          <w:tab w:val="left" w:pos="6300"/>
        </w:tabs>
        <w:snapToGrid w:val="0"/>
        <w:spacing w:line="500" w:lineRule="exact"/>
        <w:ind w:firstLine="480" w:firstLineChars="200"/>
        <w:rPr>
          <w:rFonts w:ascii="宋体" w:hAnsi="宋体"/>
          <w:sz w:val="24"/>
        </w:rPr>
      </w:pPr>
      <w:r>
        <w:rPr>
          <w:rFonts w:hint="eastAsia" w:ascii="宋体" w:hAnsi="宋体"/>
          <w:sz w:val="24"/>
        </w:rPr>
        <w:t>1.我方具有良好的商业信誉和健全的财务会计制度，具有履行合同所必需的设备和专业技术能力，具</w:t>
      </w:r>
      <w:r>
        <w:rPr>
          <w:rFonts w:hint="eastAsia" w:ascii="宋体" w:hAnsi="宋体"/>
          <w:sz w:val="24"/>
          <w:lang w:val="zh-CN"/>
        </w:rPr>
        <w:t>有依法缴纳税收和社会保障金的良好记录</w:t>
      </w:r>
      <w:r>
        <w:rPr>
          <w:rFonts w:hint="eastAsia" w:ascii="宋体" w:hAnsi="宋体"/>
          <w:sz w:val="24"/>
        </w:rPr>
        <w:t>，参加本项目采购活动前三年内无重大违法活动记录。</w:t>
      </w:r>
    </w:p>
    <w:p>
      <w:pPr>
        <w:tabs>
          <w:tab w:val="left" w:pos="6300"/>
        </w:tabs>
        <w:snapToGrid w:val="0"/>
        <w:spacing w:line="500" w:lineRule="exact"/>
        <w:ind w:firstLine="480" w:firstLineChars="200"/>
        <w:rPr>
          <w:rFonts w:ascii="宋体" w:hAnsi="宋体"/>
          <w:sz w:val="24"/>
        </w:rPr>
      </w:pPr>
      <w:r>
        <w:rPr>
          <w:rFonts w:hint="eastAsia" w:ascii="宋体" w:hAnsi="宋体"/>
          <w:sz w:val="24"/>
        </w:rPr>
        <w:t>2.我方未列入在信用中国网站（</w:t>
      </w:r>
      <w:r>
        <w:rPr>
          <w:sz w:val="24"/>
        </w:rPr>
        <w:t>www.creditchina.gov.cn</w:t>
      </w:r>
      <w:r>
        <w:rPr>
          <w:rFonts w:hint="eastAsia" w:ascii="宋体" w:hAnsi="宋体"/>
          <w:sz w:val="24"/>
        </w:rPr>
        <w:t>）“失信被执行人”、“重大税收违法案件当事人名单”中，也未列入中国政府采购网（</w:t>
      </w:r>
      <w:r>
        <w:rPr>
          <w:rFonts w:hint="eastAsia"/>
          <w:sz w:val="24"/>
        </w:rPr>
        <w:t>www.ccgp.gov.cn</w:t>
      </w:r>
      <w:r>
        <w:rPr>
          <w:rFonts w:hint="eastAsia" w:ascii="宋体" w:hAnsi="宋体"/>
          <w:sz w:val="24"/>
        </w:rPr>
        <w:t>）“政府采购严重违法失信行为记录名单”中。</w:t>
      </w:r>
    </w:p>
    <w:p>
      <w:pPr>
        <w:tabs>
          <w:tab w:val="left" w:pos="6300"/>
        </w:tabs>
        <w:snapToGrid w:val="0"/>
        <w:spacing w:line="500" w:lineRule="exact"/>
        <w:ind w:firstLine="480" w:firstLineChars="200"/>
        <w:rPr>
          <w:rFonts w:ascii="宋体" w:hAnsi="宋体"/>
          <w:sz w:val="24"/>
        </w:rPr>
      </w:pPr>
      <w:r>
        <w:rPr>
          <w:rFonts w:hint="eastAsia" w:ascii="宋体" w:hAnsi="宋体"/>
          <w:sz w:val="24"/>
        </w:rPr>
        <w:t>3.我方在采购项目评审（评标）环节结束后，随时接受采购人的检查验证，配合提供相关证明材料，证明符合《中华人民共和国政府采购法》规定的供应商基本资格条件。</w:t>
      </w:r>
    </w:p>
    <w:p>
      <w:pPr>
        <w:tabs>
          <w:tab w:val="left" w:pos="6300"/>
        </w:tabs>
        <w:snapToGrid w:val="0"/>
        <w:spacing w:line="500" w:lineRule="exact"/>
        <w:ind w:firstLine="480" w:firstLineChars="200"/>
        <w:rPr>
          <w:rFonts w:ascii="宋体" w:hAnsi="宋体"/>
          <w:sz w:val="24"/>
        </w:rPr>
      </w:pPr>
      <w:r>
        <w:rPr>
          <w:rFonts w:hint="eastAsia" w:ascii="宋体" w:hAnsi="宋体"/>
          <w:sz w:val="24"/>
        </w:rPr>
        <w:t>我方对以上承诺负全部法律责任。</w:t>
      </w:r>
    </w:p>
    <w:p>
      <w:pPr>
        <w:tabs>
          <w:tab w:val="left" w:pos="6300"/>
        </w:tabs>
        <w:snapToGrid w:val="0"/>
        <w:spacing w:line="500" w:lineRule="exact"/>
        <w:ind w:firstLine="480" w:firstLineChars="200"/>
        <w:rPr>
          <w:rFonts w:ascii="宋体" w:hAnsi="宋体"/>
          <w:sz w:val="24"/>
        </w:rPr>
      </w:pPr>
      <w:r>
        <w:rPr>
          <w:rFonts w:hint="eastAsia" w:ascii="宋体" w:hAnsi="宋体"/>
          <w:sz w:val="24"/>
        </w:rPr>
        <w:t>特此承诺。</w:t>
      </w:r>
    </w:p>
    <w:p>
      <w:pPr>
        <w:tabs>
          <w:tab w:val="left" w:pos="6300"/>
        </w:tabs>
        <w:snapToGrid w:val="0"/>
        <w:spacing w:line="500" w:lineRule="exact"/>
        <w:ind w:firstLine="480" w:firstLineChars="200"/>
        <w:rPr>
          <w:rFonts w:ascii="宋体" w:hAnsi="宋体"/>
          <w:sz w:val="24"/>
        </w:rPr>
      </w:pPr>
    </w:p>
    <w:p>
      <w:pPr>
        <w:tabs>
          <w:tab w:val="left" w:pos="6300"/>
        </w:tabs>
        <w:snapToGrid w:val="0"/>
        <w:spacing w:line="500" w:lineRule="exact"/>
        <w:ind w:firstLine="480" w:firstLineChars="200"/>
        <w:jc w:val="right"/>
        <w:rPr>
          <w:rFonts w:ascii="宋体" w:hAnsi="宋体"/>
          <w:sz w:val="24"/>
        </w:rPr>
      </w:pPr>
      <w:r>
        <w:rPr>
          <w:rFonts w:hint="eastAsia" w:ascii="宋体" w:hAnsi="宋体"/>
          <w:sz w:val="24"/>
        </w:rPr>
        <w:t>（供应商公章）</w:t>
      </w:r>
    </w:p>
    <w:p>
      <w:pPr>
        <w:tabs>
          <w:tab w:val="left" w:pos="6300"/>
        </w:tabs>
        <w:snapToGrid w:val="0"/>
        <w:spacing w:line="500" w:lineRule="exact"/>
        <w:ind w:firstLine="6720" w:firstLineChars="2800"/>
        <w:jc w:val="right"/>
        <w:rPr>
          <w:rFonts w:ascii="宋体" w:hAnsi="宋体"/>
          <w:sz w:val="24"/>
          <w:szCs w:val="24"/>
        </w:rPr>
      </w:pPr>
      <w:r>
        <w:rPr>
          <w:rFonts w:hint="eastAsia" w:ascii="宋体" w:hAnsi="宋体"/>
          <w:sz w:val="24"/>
        </w:rPr>
        <w:t>年   月   日</w:t>
      </w:r>
    </w:p>
    <w:p>
      <w:pPr>
        <w:snapToGrid w:val="0"/>
        <w:spacing w:line="400" w:lineRule="exact"/>
        <w:jc w:val="center"/>
        <w:rPr>
          <w:rFonts w:ascii="宋体" w:hAnsi="宋体"/>
        </w:rPr>
      </w:pPr>
      <w:r>
        <w:rPr>
          <w:rFonts w:ascii="宋体" w:hAnsi="宋体"/>
        </w:rPr>
        <w:br w:type="page"/>
      </w:r>
    </w:p>
    <w:p>
      <w:pPr>
        <w:pStyle w:val="4"/>
        <w:spacing w:before="0" w:after="0" w:line="360" w:lineRule="auto"/>
        <w:ind w:firstLine="482" w:firstLineChars="200"/>
        <w:rPr>
          <w:rFonts w:ascii="宋体" w:hAnsi="宋体"/>
          <w:sz w:val="24"/>
        </w:rPr>
      </w:pPr>
      <w:bookmarkStart w:id="69" w:name="_Toc10769"/>
      <w:r>
        <w:rPr>
          <w:rFonts w:hint="eastAsia" w:ascii="宋体" w:hAnsi="宋体"/>
          <w:sz w:val="24"/>
        </w:rPr>
        <w:t>五、其他与项目有关的资料（自附）</w:t>
      </w:r>
      <w:bookmarkEnd w:id="69"/>
    </w:p>
    <w:p>
      <w:pPr>
        <w:snapToGrid w:val="0"/>
        <w:spacing w:line="400" w:lineRule="exact"/>
        <w:jc w:val="center"/>
        <w:rPr>
          <w:rFonts w:ascii="宋体" w:hAnsi="宋体"/>
        </w:rPr>
      </w:pPr>
    </w:p>
    <w:p>
      <w:pPr>
        <w:snapToGrid w:val="0"/>
        <w:spacing w:line="400" w:lineRule="exact"/>
        <w:jc w:val="center"/>
        <w:rPr>
          <w:rFonts w:ascii="宋体" w:hAnsi="宋体"/>
        </w:rPr>
      </w:pPr>
    </w:p>
    <w:p>
      <w:pPr>
        <w:snapToGrid w:val="0"/>
        <w:spacing w:line="400" w:lineRule="exact"/>
        <w:jc w:val="center"/>
        <w:rPr>
          <w:rFonts w:ascii="宋体" w:hAnsi="宋体"/>
        </w:rPr>
      </w:pPr>
    </w:p>
    <w:p>
      <w:pPr>
        <w:snapToGrid w:val="0"/>
        <w:spacing w:line="400" w:lineRule="exact"/>
        <w:jc w:val="center"/>
        <w:rPr>
          <w:rFonts w:ascii="宋体" w:hAnsi="宋体"/>
        </w:rPr>
      </w:pPr>
    </w:p>
    <w:p>
      <w:pPr>
        <w:snapToGrid w:val="0"/>
        <w:spacing w:line="400" w:lineRule="exact"/>
        <w:jc w:val="center"/>
        <w:rPr>
          <w:rFonts w:ascii="宋体" w:hAnsi="宋体"/>
        </w:rPr>
      </w:pPr>
    </w:p>
    <w:p>
      <w:pPr>
        <w:snapToGrid w:val="0"/>
        <w:spacing w:line="400" w:lineRule="exact"/>
        <w:jc w:val="center"/>
        <w:rPr>
          <w:rFonts w:ascii="宋体" w:hAnsi="宋体"/>
        </w:rPr>
      </w:pPr>
    </w:p>
    <w:p>
      <w:pPr>
        <w:snapToGrid w:val="0"/>
        <w:spacing w:line="400" w:lineRule="exact"/>
        <w:jc w:val="center"/>
        <w:rPr>
          <w:rFonts w:ascii="宋体" w:hAnsi="宋体"/>
        </w:rPr>
      </w:pPr>
    </w:p>
    <w:p>
      <w:pPr>
        <w:snapToGrid w:val="0"/>
        <w:spacing w:line="400" w:lineRule="exact"/>
        <w:jc w:val="center"/>
        <w:rPr>
          <w:rFonts w:ascii="宋体" w:hAnsi="宋体"/>
        </w:rPr>
      </w:pPr>
    </w:p>
    <w:p>
      <w:pPr>
        <w:snapToGrid w:val="0"/>
        <w:spacing w:line="400" w:lineRule="exact"/>
        <w:jc w:val="center"/>
        <w:rPr>
          <w:rFonts w:ascii="宋体" w:hAnsi="宋体"/>
        </w:rPr>
      </w:pPr>
    </w:p>
    <w:p>
      <w:pPr>
        <w:snapToGrid w:val="0"/>
        <w:spacing w:line="400" w:lineRule="exact"/>
        <w:jc w:val="center"/>
        <w:rPr>
          <w:rFonts w:ascii="宋体" w:hAnsi="宋体"/>
        </w:rPr>
      </w:pPr>
    </w:p>
    <w:p>
      <w:pPr>
        <w:snapToGrid w:val="0"/>
        <w:spacing w:line="400" w:lineRule="exact"/>
        <w:jc w:val="center"/>
        <w:rPr>
          <w:rFonts w:ascii="宋体" w:hAnsi="宋体"/>
        </w:rPr>
      </w:pPr>
    </w:p>
    <w:p>
      <w:pPr>
        <w:snapToGrid w:val="0"/>
        <w:spacing w:line="400" w:lineRule="exact"/>
        <w:jc w:val="center"/>
        <w:rPr>
          <w:rFonts w:ascii="宋体" w:hAnsi="宋体"/>
        </w:rPr>
      </w:pPr>
    </w:p>
    <w:p>
      <w:pPr>
        <w:snapToGrid w:val="0"/>
        <w:spacing w:line="400" w:lineRule="exact"/>
        <w:jc w:val="center"/>
        <w:rPr>
          <w:rFonts w:ascii="宋体" w:hAnsi="宋体"/>
        </w:rPr>
      </w:pPr>
    </w:p>
    <w:p>
      <w:pPr>
        <w:snapToGrid w:val="0"/>
        <w:spacing w:line="400" w:lineRule="exact"/>
        <w:jc w:val="center"/>
        <w:rPr>
          <w:rFonts w:ascii="宋体" w:hAnsi="宋体"/>
        </w:rPr>
      </w:pPr>
    </w:p>
    <w:p>
      <w:pPr>
        <w:snapToGrid w:val="0"/>
        <w:spacing w:line="400" w:lineRule="exact"/>
        <w:jc w:val="center"/>
        <w:rPr>
          <w:rFonts w:ascii="宋体" w:hAnsi="宋体"/>
        </w:rPr>
      </w:pPr>
    </w:p>
    <w:p>
      <w:pPr>
        <w:snapToGrid w:val="0"/>
        <w:spacing w:line="400" w:lineRule="exact"/>
        <w:jc w:val="center"/>
        <w:rPr>
          <w:rFonts w:ascii="宋体" w:hAnsi="宋体"/>
        </w:rPr>
      </w:pPr>
    </w:p>
    <w:p>
      <w:pPr>
        <w:snapToGrid w:val="0"/>
        <w:spacing w:line="400" w:lineRule="exact"/>
        <w:jc w:val="center"/>
        <w:rPr>
          <w:rFonts w:ascii="宋体" w:hAnsi="宋体"/>
        </w:rPr>
      </w:pPr>
    </w:p>
    <w:p>
      <w:pPr>
        <w:snapToGrid w:val="0"/>
        <w:spacing w:line="400" w:lineRule="exact"/>
        <w:jc w:val="center"/>
        <w:rPr>
          <w:rFonts w:ascii="宋体" w:hAnsi="宋体"/>
        </w:rPr>
      </w:pPr>
    </w:p>
    <w:p>
      <w:pPr>
        <w:snapToGrid w:val="0"/>
        <w:spacing w:line="400" w:lineRule="exact"/>
        <w:jc w:val="center"/>
        <w:rPr>
          <w:rFonts w:ascii="宋体" w:hAnsi="宋体"/>
        </w:rPr>
      </w:pPr>
    </w:p>
    <w:p>
      <w:pPr>
        <w:snapToGrid w:val="0"/>
        <w:spacing w:line="400" w:lineRule="exact"/>
        <w:jc w:val="center"/>
        <w:rPr>
          <w:rFonts w:ascii="宋体" w:hAnsi="宋体"/>
        </w:rPr>
      </w:pPr>
    </w:p>
    <w:p>
      <w:pPr>
        <w:snapToGrid w:val="0"/>
        <w:spacing w:line="400" w:lineRule="exact"/>
        <w:jc w:val="center"/>
        <w:rPr>
          <w:rFonts w:ascii="宋体" w:hAnsi="宋体"/>
        </w:rPr>
      </w:pPr>
    </w:p>
    <w:p>
      <w:pPr>
        <w:snapToGrid w:val="0"/>
        <w:spacing w:line="400" w:lineRule="exact"/>
        <w:jc w:val="center"/>
        <w:rPr>
          <w:rFonts w:ascii="宋体" w:hAnsi="宋体"/>
        </w:rPr>
      </w:pPr>
    </w:p>
    <w:p>
      <w:pPr>
        <w:snapToGrid w:val="0"/>
        <w:spacing w:line="400" w:lineRule="exact"/>
        <w:jc w:val="center"/>
      </w:pPr>
      <w:r>
        <w:rPr>
          <w:rFonts w:hint="eastAsia" w:ascii="宋体" w:hAnsi="宋体"/>
        </w:rPr>
        <w:t>（结束）</w:t>
      </w:r>
    </w:p>
    <w:sectPr>
      <w:pgSz w:w="11906" w:h="16838"/>
      <w:pgMar w:top="1134" w:right="1191" w:bottom="1134" w:left="119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PMingLiU">
    <w:altName w:val="PMingLiU-ExtB"/>
    <w:panose1 w:val="02020500000000000000"/>
    <w:charset w:val="88"/>
    <w:family w:val="roman"/>
    <w:pitch w:val="default"/>
    <w:sig w:usb0="00000000" w:usb1="00000000" w:usb2="00000016" w:usb3="00000000" w:csb0="00100001" w:csb1="00000000"/>
  </w:font>
  <w:font w:name="Wingdings">
    <w:panose1 w:val="05000000000000000000"/>
    <w:charset w:val="4D"/>
    <w:family w:val="decorative"/>
    <w:pitch w:val="default"/>
    <w:sig w:usb0="00000000" w:usb1="00000000" w:usb2="00000000" w:usb3="00000000" w:csb0="80000000" w:csb1="00000000"/>
  </w:font>
  <w:font w:name="仿宋_GB2312">
    <w:altName w:val="仿宋"/>
    <w:panose1 w:val="020B0604020202020204"/>
    <w:charset w:val="86"/>
    <w:family w:val="modern"/>
    <w:pitch w:val="default"/>
    <w:sig w:usb0="00000000" w:usb1="00000000" w:usb2="00000010" w:usb3="00000000" w:csb0="00040001"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文鼎粗黑">
    <w:altName w:val="黑体"/>
    <w:panose1 w:val="020B0604020202020204"/>
    <w:charset w:val="86"/>
    <w:family w:val="modern"/>
    <w:pitch w:val="default"/>
    <w:sig w:usb0="00000000" w:usb1="00000000" w:usb2="00000010" w:usb3="00000000" w:csb0="00040000" w:csb1="00000000"/>
  </w:font>
  <w:font w:name="昆仑楷体">
    <w:altName w:val="宋体"/>
    <w:panose1 w:val="020B0604020202020204"/>
    <w:charset w:val="86"/>
    <w:family w:val="modern"/>
    <w:pitch w:val="default"/>
    <w:sig w:usb0="00000000" w:usb1="00000000" w:usb2="00000010" w:usb3="00000000" w:csb0="00040000" w:csb1="00000000"/>
  </w:font>
  <w:font w:name="楷体_GB2312">
    <w:altName w:val="楷体"/>
    <w:panose1 w:val="020B0604020202020204"/>
    <w:charset w:val="86"/>
    <w:family w:val="modern"/>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Text Box 1"/>
              <wp:cNvGraphicFramePr/>
              <a:graphic xmlns:a="http://schemas.openxmlformats.org/drawingml/2006/main">
                <a:graphicData uri="http://schemas.microsoft.com/office/word/2010/wordprocessingShape">
                  <wps:wsp>
                    <wps:cNvSpPr txBox="1"/>
                    <wps:spPr bwMode="auto">
                      <a:xfrm>
                        <a:off x="0" y="0"/>
                        <a:ext cx="114935" cy="131445"/>
                      </a:xfrm>
                      <a:prstGeom prst="rect">
                        <a:avLst/>
                      </a:prstGeom>
                      <a:noFill/>
                      <a:ln>
                        <a:noFill/>
                      </a:ln>
                    </wps:spPr>
                    <wps:txbx>
                      <w:txbxContent>
                        <w:p>
                          <w:pPr>
                            <w:pStyle w:val="32"/>
                          </w:pPr>
                          <w:r>
                            <w:fldChar w:fldCharType="begin"/>
                          </w:r>
                          <w:r>
                            <w:instrText xml:space="preserve"> PAGE  \* MERGEFORMAT </w:instrText>
                          </w:r>
                          <w:r>
                            <w:fldChar w:fldCharType="separate"/>
                          </w:r>
                          <w:r>
                            <w:t>- 1 -</w:t>
                          </w:r>
                          <w: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0.35pt;width:9.05pt;mso-position-horizontal:center;mso-position-horizontal-relative:margin;mso-wrap-style:none;z-index:25167155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Q+V+SdAAAAADAQAADwAAAAAAAAAB&#10;ACAAAAAiAAAAZHJzL2Rvd25yZXYueG1sUEsBAhQAFAAAAAgAh07iQEGOrjTfAQAA0QMAAA4AAAAA&#10;AAAAAQAgAAAAHwEAAGRycy9lMm9Eb2MueG1sUEsFBgAAAAAGAAYAWQEAAHAFAAAAAA==&#10;">
              <v:fill on="f" focussize="0,0"/>
              <v:stroke on="f"/>
              <v:imagedata o:title=""/>
              <o:lock v:ext="edit" aspectratio="f"/>
              <v:textbox inset="0mm,0mm,0mm,0mm" style="mso-fit-shape-to-text:t;">
                <w:txbxContent>
                  <w:p>
                    <w:pPr>
                      <w:pStyle w:val="3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22"/>
      <w:suff w:val="nothing"/>
      <w:lvlText w:val="附　录　%1"/>
      <w:lvlJc w:val="left"/>
      <w:pPr>
        <w:ind w:left="0" w:firstLine="0"/>
      </w:pPr>
      <w:rPr>
        <w:rFonts w:hint="eastAsia" w:ascii="黑体" w:hAnsi="Times New Roman" w:eastAsia="黑体"/>
        <w:b w:val="0"/>
        <w:i w:val="0"/>
        <w:sz w:val="21"/>
      </w:rPr>
    </w:lvl>
    <w:lvl w:ilvl="1" w:tentative="0">
      <w:start w:val="1"/>
      <w:numFmt w:val="decimal"/>
      <w:pStyle w:val="147"/>
      <w:suff w:val="nothing"/>
      <w:lvlText w:val="%1.%2　"/>
      <w:lvlJc w:val="left"/>
      <w:pPr>
        <w:ind w:left="21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
    <w:nsid w:val="0000000A"/>
    <w:multiLevelType w:val="multilevel"/>
    <w:tmpl w:val="0000000A"/>
    <w:lvl w:ilvl="0" w:tentative="0">
      <w:start w:val="1"/>
      <w:numFmt w:val="bullet"/>
      <w:pStyle w:val="171"/>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95"/>
      <w:lvlText w:val=""/>
      <w:lvlJc w:val="left"/>
      <w:pPr>
        <w:tabs>
          <w:tab w:val="left" w:pos="360"/>
        </w:tabs>
        <w:ind w:left="360" w:hanging="360"/>
      </w:pPr>
      <w:rPr>
        <w:rFonts w:hint="default" w:ascii="Wingdings" w:hAnsi="Wingdings"/>
      </w:rPr>
    </w:lvl>
  </w:abstractNum>
  <w:abstractNum w:abstractNumId="3">
    <w:nsid w:val="0000000C"/>
    <w:multiLevelType w:val="multilevel"/>
    <w:tmpl w:val="0000000C"/>
    <w:lvl w:ilvl="0" w:tentative="0">
      <w:start w:val="5"/>
      <w:numFmt w:val="japaneseCounting"/>
      <w:pStyle w:val="107"/>
      <w:lvlText w:val="%1、"/>
      <w:lvlJc w:val="left"/>
      <w:pPr>
        <w:tabs>
          <w:tab w:val="left" w:pos="480"/>
        </w:tabs>
        <w:ind w:left="480" w:hanging="48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D"/>
    <w:multiLevelType w:val="singleLevel"/>
    <w:tmpl w:val="0000000D"/>
    <w:lvl w:ilvl="0" w:tentative="0">
      <w:start w:val="1"/>
      <w:numFmt w:val="bullet"/>
      <w:pStyle w:val="20"/>
      <w:lvlText w:val=""/>
      <w:lvlJc w:val="left"/>
      <w:pPr>
        <w:tabs>
          <w:tab w:val="left" w:pos="1200"/>
        </w:tabs>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141"/>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11"/>
    <w:multiLevelType w:val="multilevel"/>
    <w:tmpl w:val="00000011"/>
    <w:lvl w:ilvl="0" w:tentative="0">
      <w:start w:val="1"/>
      <w:numFmt w:val="decimal"/>
      <w:pStyle w:val="117"/>
      <w:lvlText w:val="（%1）"/>
      <w:lvlJc w:val="left"/>
      <w:pPr>
        <w:tabs>
          <w:tab w:val="left" w:pos="1230"/>
        </w:tabs>
        <w:ind w:left="0" w:firstLine="510"/>
      </w:pPr>
      <w:rPr>
        <w:rFonts w:hint="default" w:ascii="Arial" w:hAnsi="Arial" w:cs="Times New Roman"/>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180"/>
      <w:lvlText w:val=""/>
      <w:lvlJc w:val="left"/>
      <w:pPr>
        <w:tabs>
          <w:tab w:val="left" w:pos="1644"/>
        </w:tabs>
        <w:ind w:left="1644" w:hanging="510"/>
      </w:pPr>
      <w:rPr>
        <w:rFonts w:hint="default" w:ascii="Wingdings" w:hAnsi="Wingdings"/>
        <w:strike w:val="0"/>
        <w:dstrike w:val="0"/>
        <w:color w:val="auto"/>
        <w:sz w:val="13"/>
        <w:u w:val="none"/>
      </w:rPr>
    </w:lvl>
    <w:lvl w:ilvl="1" w:tentative="0">
      <w:start w:val="1"/>
      <w:numFmt w:val="bullet"/>
      <w:lvlText w:val=""/>
      <w:lvlJc w:val="left"/>
      <w:pPr>
        <w:tabs>
          <w:tab w:val="left" w:pos="840"/>
        </w:tabs>
        <w:ind w:left="840" w:hanging="420"/>
      </w:pPr>
      <w:rPr>
        <w:rFonts w:hint="default" w:ascii="Wingdings" w:hAnsi="Wingdings"/>
        <w:strike w:val="0"/>
        <w:dstrike w:val="0"/>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2"/>
      <w:lvlText w:val="%1."/>
      <w:lvlJc w:val="left"/>
      <w:pPr>
        <w:tabs>
          <w:tab w:val="left" w:pos="425"/>
        </w:tabs>
        <w:ind w:left="425" w:hanging="425"/>
      </w:pPr>
    </w:lvl>
  </w:abstractNum>
  <w:abstractNum w:abstractNumId="9">
    <w:nsid w:val="00000014"/>
    <w:multiLevelType w:val="singleLevel"/>
    <w:tmpl w:val="00000014"/>
    <w:lvl w:ilvl="0" w:tentative="0">
      <w:start w:val="1"/>
      <w:numFmt w:val="bullet"/>
      <w:pStyle w:val="26"/>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168"/>
      <w:lvlText w:val="%1)"/>
      <w:lvlJc w:val="left"/>
      <w:pPr>
        <w:tabs>
          <w:tab w:val="left" w:pos="425"/>
        </w:tabs>
        <w:ind w:left="425" w:hanging="425"/>
      </w:pPr>
    </w:lvl>
  </w:abstractNum>
  <w:abstractNum w:abstractNumId="11">
    <w:nsid w:val="00000017"/>
    <w:multiLevelType w:val="multilevel"/>
    <w:tmpl w:val="00000017"/>
    <w:lvl w:ilvl="0" w:tentative="0">
      <w:start w:val="1"/>
      <w:numFmt w:val="chineseCountingThousand"/>
      <w:pStyle w:val="135"/>
      <w:lvlText w:val="%1、"/>
      <w:lvlJc w:val="left"/>
      <w:pPr>
        <w:tabs>
          <w:tab w:val="left" w:pos="7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5E7A3C32"/>
    <w:multiLevelType w:val="multilevel"/>
    <w:tmpl w:val="5E7A3C3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pStyle w:val="95"/>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8"/>
    <w:lvlOverride w:ilvl="0">
      <w:startOverride w:val="1"/>
    </w:lvlOverride>
  </w:num>
  <w:num w:numId="2">
    <w:abstractNumId w:val="4"/>
  </w:num>
  <w:num w:numId="3">
    <w:abstractNumId w:val="9"/>
  </w:num>
  <w:num w:numId="4">
    <w:abstractNumId w:val="12"/>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0"/>
    <w:lvlOverride w:ilvl="0">
      <w:startOverride w:val="1"/>
    </w:lvlOverride>
  </w:num>
  <w:num w:numId="11">
    <w:abstractNumId w:val="1"/>
    <w:lvlOverride w:ilvl="1">
      <w:startOverride w:val="1"/>
    </w:lvlOverride>
    <w:lvlOverride w:ilvl="2">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NlZWM0Y2EzMWJlM2NkMTE0ZjkyMWY2ODA4NThkYjQifQ=="/>
  </w:docVars>
  <w:rsids>
    <w:rsidRoot w:val="00632103"/>
    <w:rsid w:val="000763C3"/>
    <w:rsid w:val="00145620"/>
    <w:rsid w:val="001804A6"/>
    <w:rsid w:val="001C25AF"/>
    <w:rsid w:val="002025D2"/>
    <w:rsid w:val="0020619D"/>
    <w:rsid w:val="00213777"/>
    <w:rsid w:val="002361F4"/>
    <w:rsid w:val="00246FAA"/>
    <w:rsid w:val="0043276F"/>
    <w:rsid w:val="004349B4"/>
    <w:rsid w:val="005566B7"/>
    <w:rsid w:val="005B227A"/>
    <w:rsid w:val="005C37E1"/>
    <w:rsid w:val="00631AC2"/>
    <w:rsid w:val="00632103"/>
    <w:rsid w:val="00746F0A"/>
    <w:rsid w:val="0075617B"/>
    <w:rsid w:val="007C1269"/>
    <w:rsid w:val="008E7378"/>
    <w:rsid w:val="00974567"/>
    <w:rsid w:val="009E66B7"/>
    <w:rsid w:val="00A205B5"/>
    <w:rsid w:val="00A72822"/>
    <w:rsid w:val="00AA1DE0"/>
    <w:rsid w:val="00AA5C0E"/>
    <w:rsid w:val="00B571E6"/>
    <w:rsid w:val="00BB33B2"/>
    <w:rsid w:val="00C51523"/>
    <w:rsid w:val="00D8129F"/>
    <w:rsid w:val="00E47F0F"/>
    <w:rsid w:val="00E86061"/>
    <w:rsid w:val="00EE131D"/>
    <w:rsid w:val="00FA66B0"/>
    <w:rsid w:val="0F2E71CF"/>
    <w:rsid w:val="128C7C1E"/>
    <w:rsid w:val="54F34851"/>
    <w:rsid w:val="6E7C4B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99" w:name="heading 7"/>
    <w:lsdException w:qFormat="1" w:uiPriority="99" w:name="heading 8"/>
    <w:lsdException w:qFormat="1" w:uiPriority="99" w:name="heading 9"/>
    <w:lsdException w:qFormat="1" w:uiPriority="99" w:name="index 1"/>
    <w:lsdException w:uiPriority="99" w:name="index 2"/>
    <w:lsdException w:uiPriority="99" w:name="index 3"/>
    <w:lsdException w:uiPriority="99" w:name="index 4"/>
    <w:lsdException w:uiPriority="99" w:name="index 5"/>
    <w:lsdException w:uiPriority="99" w:name="index 6"/>
    <w:lsdException w:qFormat="1" w:uiPriority="99" w:name="index 7"/>
    <w:lsdException w:uiPriority="99" w:name="index 8"/>
    <w:lsdException w:uiPriority="99" w:name="index 9"/>
    <w:lsdException w:uiPriority="39" w:name="toc 1"/>
    <w:lsdException w:qFormat="1"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99" w:name="caption"/>
    <w:lsdException w:uiPriority="99" w:name="table of figures"/>
    <w:lsdException w:uiPriority="99" w:name="envelope address"/>
    <w:lsdException w:uiPriority="99" w:name="envelope return"/>
    <w:lsdException w:qFormat="1" w:uiPriority="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name="List 2"/>
    <w:lsdException w:uiPriority="99" w:name="List 3"/>
    <w:lsdException w:qFormat="1" w:uiPriority="99" w:name="List 4"/>
    <w:lsdException w:uiPriority="99" w:name="List 5"/>
    <w:lsdException w:uiPriority="99" w:name="List Bullet 2"/>
    <w:lsdException w:qFormat="1"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qFormat="1"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iPriority="99"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63"/>
    <w:qFormat/>
    <w:uiPriority w:val="0"/>
    <w:pPr>
      <w:keepNext/>
      <w:snapToGrid w:val="0"/>
      <w:spacing w:line="360" w:lineRule="atLeast"/>
      <w:outlineLvl w:val="0"/>
    </w:pPr>
    <w:rPr>
      <w:rFonts w:ascii="宋体" w:cs="宋体"/>
    </w:rPr>
  </w:style>
  <w:style w:type="paragraph" w:styleId="3">
    <w:name w:val="heading 2"/>
    <w:basedOn w:val="1"/>
    <w:next w:val="1"/>
    <w:link w:val="241"/>
    <w:semiHidden/>
    <w:unhideWhenUsed/>
    <w:qFormat/>
    <w:uiPriority w:val="0"/>
    <w:pPr>
      <w:keepNext/>
      <w:keepLines/>
      <w:spacing w:before="260" w:after="260" w:line="412" w:lineRule="auto"/>
      <w:outlineLvl w:val="1"/>
    </w:pPr>
    <w:rPr>
      <w:rFonts w:ascii="Arial" w:hAnsi="Arial" w:eastAsia="黑体"/>
      <w:b/>
      <w:sz w:val="32"/>
    </w:rPr>
  </w:style>
  <w:style w:type="paragraph" w:styleId="4">
    <w:name w:val="heading 3"/>
    <w:basedOn w:val="1"/>
    <w:next w:val="1"/>
    <w:link w:val="242"/>
    <w:unhideWhenUsed/>
    <w:qFormat/>
    <w:uiPriority w:val="0"/>
    <w:pPr>
      <w:keepNext/>
      <w:keepLines/>
      <w:spacing w:before="260" w:after="260" w:line="412" w:lineRule="auto"/>
      <w:outlineLvl w:val="2"/>
    </w:pPr>
    <w:rPr>
      <w:b/>
      <w:sz w:val="32"/>
    </w:rPr>
  </w:style>
  <w:style w:type="paragraph" w:styleId="5">
    <w:name w:val="heading 4"/>
    <w:basedOn w:val="1"/>
    <w:next w:val="1"/>
    <w:link w:val="66"/>
    <w:semiHidden/>
    <w:unhideWhenUsed/>
    <w:qFormat/>
    <w:uiPriority w:val="0"/>
    <w:pPr>
      <w:keepNext/>
      <w:keepLines/>
      <w:spacing w:before="280" w:after="290" w:line="372" w:lineRule="auto"/>
      <w:outlineLvl w:val="3"/>
    </w:pPr>
    <w:rPr>
      <w:rFonts w:ascii="Arial" w:hAnsi="Arial" w:eastAsia="黑体"/>
      <w:b/>
    </w:rPr>
  </w:style>
  <w:style w:type="paragraph" w:styleId="6">
    <w:name w:val="heading 5"/>
    <w:basedOn w:val="1"/>
    <w:next w:val="1"/>
    <w:link w:val="67"/>
    <w:semiHidden/>
    <w:unhideWhenUsed/>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link w:val="68"/>
    <w:semiHidden/>
    <w:unhideWhenUsed/>
    <w:qFormat/>
    <w:uiPriority w:val="0"/>
    <w:pPr>
      <w:keepNext/>
      <w:keepLines/>
      <w:tabs>
        <w:tab w:val="left" w:pos="1152"/>
      </w:tabs>
      <w:adjustRightInd w:val="0"/>
      <w:snapToGrid w:val="0"/>
      <w:spacing w:before="240" w:after="64" w:line="316" w:lineRule="auto"/>
      <w:ind w:left="1152" w:hanging="1152"/>
      <w:outlineLvl w:val="5"/>
    </w:pPr>
    <w:rPr>
      <w:rFonts w:ascii="Arial" w:hAnsi="Arial" w:eastAsia="黑体"/>
      <w:b/>
      <w:sz w:val="24"/>
    </w:rPr>
  </w:style>
  <w:style w:type="paragraph" w:styleId="8">
    <w:name w:val="heading 7"/>
    <w:basedOn w:val="1"/>
    <w:next w:val="1"/>
    <w:link w:val="69"/>
    <w:semiHidden/>
    <w:unhideWhenUsed/>
    <w:qFormat/>
    <w:uiPriority w:val="99"/>
    <w:pPr>
      <w:keepNext/>
      <w:keepLines/>
      <w:tabs>
        <w:tab w:val="left" w:pos="1296"/>
      </w:tabs>
      <w:adjustRightInd w:val="0"/>
      <w:snapToGrid w:val="0"/>
      <w:spacing w:before="240" w:after="64" w:line="316" w:lineRule="auto"/>
      <w:ind w:left="1296" w:hanging="1296"/>
      <w:outlineLvl w:val="6"/>
    </w:pPr>
    <w:rPr>
      <w:rFonts w:ascii="Arial" w:hAnsi="Arial" w:eastAsia="黑体"/>
      <w:b/>
      <w:sz w:val="24"/>
    </w:rPr>
  </w:style>
  <w:style w:type="paragraph" w:styleId="9">
    <w:name w:val="heading 8"/>
    <w:basedOn w:val="1"/>
    <w:next w:val="1"/>
    <w:link w:val="70"/>
    <w:semiHidden/>
    <w:unhideWhenUsed/>
    <w:qFormat/>
    <w:uiPriority w:val="99"/>
    <w:pPr>
      <w:keepNext/>
      <w:keepLines/>
      <w:tabs>
        <w:tab w:val="left" w:pos="1440"/>
      </w:tabs>
      <w:adjustRightInd w:val="0"/>
      <w:snapToGrid w:val="0"/>
      <w:spacing w:before="240" w:after="64" w:line="316" w:lineRule="auto"/>
      <w:ind w:left="1440" w:hanging="1440"/>
      <w:outlineLvl w:val="7"/>
    </w:pPr>
    <w:rPr>
      <w:rFonts w:ascii="Arial" w:hAnsi="Arial" w:eastAsia="黑体"/>
      <w:b/>
      <w:sz w:val="24"/>
    </w:rPr>
  </w:style>
  <w:style w:type="paragraph" w:styleId="10">
    <w:name w:val="heading 9"/>
    <w:basedOn w:val="1"/>
    <w:next w:val="1"/>
    <w:link w:val="71"/>
    <w:semiHidden/>
    <w:unhideWhenUsed/>
    <w:qFormat/>
    <w:uiPriority w:val="99"/>
    <w:pPr>
      <w:keepNext/>
      <w:keepLines/>
      <w:tabs>
        <w:tab w:val="left" w:pos="1584"/>
      </w:tabs>
      <w:adjustRightInd w:val="0"/>
      <w:snapToGrid w:val="0"/>
      <w:spacing w:before="240" w:after="64" w:line="316" w:lineRule="auto"/>
      <w:ind w:left="1584" w:hanging="1584"/>
      <w:outlineLvl w:val="8"/>
    </w:pPr>
    <w:rPr>
      <w:rFonts w:ascii="Arial" w:hAnsi="Arial" w:eastAsia="黑体"/>
      <w:b/>
      <w:sz w:val="24"/>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styleId="11">
    <w:name w:val="List 3"/>
    <w:basedOn w:val="1"/>
    <w:semiHidden/>
    <w:unhideWhenUsed/>
    <w:uiPriority w:val="99"/>
    <w:pPr>
      <w:adjustRightInd w:val="0"/>
      <w:snapToGrid w:val="0"/>
      <w:spacing w:line="360" w:lineRule="auto"/>
      <w:ind w:left="100" w:leftChars="400" w:hanging="200" w:hangingChars="200"/>
    </w:pPr>
    <w:rPr>
      <w:sz w:val="24"/>
    </w:rPr>
  </w:style>
  <w:style w:type="paragraph" w:styleId="12">
    <w:name w:val="List Number 2"/>
    <w:basedOn w:val="1"/>
    <w:semiHidden/>
    <w:unhideWhenUsed/>
    <w:uiPriority w:val="99"/>
    <w:pPr>
      <w:numPr>
        <w:ilvl w:val="0"/>
        <w:numId w:val="1"/>
      </w:numPr>
      <w:tabs>
        <w:tab w:val="left" w:pos="780"/>
        <w:tab w:val="clear" w:pos="425"/>
      </w:tabs>
      <w:spacing w:line="360" w:lineRule="auto"/>
    </w:pPr>
    <w:rPr>
      <w:sz w:val="24"/>
    </w:rPr>
  </w:style>
  <w:style w:type="paragraph" w:styleId="13">
    <w:name w:val="List Bullet 4"/>
    <w:basedOn w:val="1"/>
    <w:semiHidden/>
    <w:unhideWhenUsed/>
    <w:uiPriority w:val="99"/>
    <w:pPr>
      <w:widowControl/>
      <w:tabs>
        <w:tab w:val="left" w:pos="1134"/>
        <w:tab w:val="left" w:pos="1620"/>
      </w:tabs>
      <w:adjustRightInd w:val="0"/>
      <w:snapToGrid w:val="0"/>
      <w:spacing w:before="120" w:line="280" w:lineRule="atLeast"/>
      <w:ind w:left="1418" w:hanging="284"/>
      <w:jc w:val="left"/>
    </w:pPr>
    <w:rPr>
      <w:rFonts w:ascii="宋体"/>
      <w:kern w:val="0"/>
      <w:sz w:val="22"/>
    </w:rPr>
  </w:style>
  <w:style w:type="paragraph" w:styleId="14">
    <w:name w:val="Normal Indent"/>
    <w:basedOn w:val="1"/>
    <w:link w:val="74"/>
    <w:semiHidden/>
    <w:unhideWhenUsed/>
    <w:uiPriority w:val="0"/>
    <w:pPr>
      <w:adjustRightInd w:val="0"/>
      <w:snapToGrid w:val="0"/>
      <w:spacing w:line="360" w:lineRule="auto"/>
      <w:ind w:firstLine="420"/>
    </w:pPr>
    <w:rPr>
      <w:rFonts w:asciiTheme="minorHAnsi" w:hAnsiTheme="minorHAnsi" w:eastAsiaTheme="minorEastAsia" w:cstheme="minorBidi"/>
      <w:sz w:val="24"/>
      <w:szCs w:val="22"/>
    </w:rPr>
  </w:style>
  <w:style w:type="paragraph" w:styleId="15">
    <w:name w:val="caption"/>
    <w:basedOn w:val="1"/>
    <w:next w:val="1"/>
    <w:semiHidden/>
    <w:unhideWhenUsed/>
    <w:qFormat/>
    <w:uiPriority w:val="99"/>
    <w:pPr>
      <w:widowControl/>
      <w:tabs>
        <w:tab w:val="left" w:pos="1134"/>
      </w:tabs>
      <w:adjustRightInd w:val="0"/>
      <w:snapToGrid w:val="0"/>
      <w:spacing w:line="280" w:lineRule="atLeast"/>
      <w:jc w:val="left"/>
    </w:pPr>
    <w:rPr>
      <w:rFonts w:eastAsia="PMingLiU"/>
      <w:b/>
      <w:kern w:val="0"/>
      <w:sz w:val="24"/>
      <w:lang w:eastAsia="zh-TW"/>
    </w:rPr>
  </w:style>
  <w:style w:type="paragraph" w:styleId="16">
    <w:name w:val="Document Map"/>
    <w:basedOn w:val="1"/>
    <w:link w:val="87"/>
    <w:semiHidden/>
    <w:unhideWhenUsed/>
    <w:uiPriority w:val="99"/>
  </w:style>
  <w:style w:type="paragraph" w:styleId="17">
    <w:name w:val="toa heading"/>
    <w:basedOn w:val="1"/>
    <w:next w:val="1"/>
    <w:semiHidden/>
    <w:unhideWhenUsed/>
    <w:uiPriority w:val="99"/>
    <w:pPr>
      <w:spacing w:before="120"/>
    </w:pPr>
    <w:rPr>
      <w:rFonts w:ascii="Arial" w:hAnsi="Arial"/>
      <w:sz w:val="24"/>
    </w:rPr>
  </w:style>
  <w:style w:type="paragraph" w:styleId="18">
    <w:name w:val="annotation text"/>
    <w:basedOn w:val="1"/>
    <w:link w:val="243"/>
    <w:semiHidden/>
    <w:unhideWhenUsed/>
    <w:qFormat/>
    <w:uiPriority w:val="99"/>
    <w:pPr>
      <w:adjustRightInd w:val="0"/>
      <w:spacing w:line="360" w:lineRule="atLeast"/>
      <w:jc w:val="left"/>
    </w:pPr>
    <w:rPr>
      <w:kern w:val="0"/>
      <w:sz w:val="24"/>
    </w:rPr>
  </w:style>
  <w:style w:type="paragraph" w:styleId="19">
    <w:name w:val="Body Text 3"/>
    <w:basedOn w:val="1"/>
    <w:link w:val="84"/>
    <w:semiHidden/>
    <w:unhideWhenUsed/>
    <w:qFormat/>
    <w:uiPriority w:val="99"/>
    <w:pPr>
      <w:adjustRightInd w:val="0"/>
      <w:snapToGrid w:val="0"/>
      <w:spacing w:after="120" w:line="360" w:lineRule="auto"/>
    </w:pPr>
    <w:rPr>
      <w:sz w:val="16"/>
    </w:rPr>
  </w:style>
  <w:style w:type="paragraph" w:styleId="20">
    <w:name w:val="List Bullet 3"/>
    <w:basedOn w:val="1"/>
    <w:semiHidden/>
    <w:unhideWhenUsed/>
    <w:qFormat/>
    <w:uiPriority w:val="99"/>
    <w:pPr>
      <w:numPr>
        <w:ilvl w:val="0"/>
        <w:numId w:val="2"/>
      </w:numPr>
      <w:adjustRightInd w:val="0"/>
      <w:snapToGrid w:val="0"/>
      <w:spacing w:line="360" w:lineRule="auto"/>
    </w:pPr>
    <w:rPr>
      <w:sz w:val="24"/>
    </w:rPr>
  </w:style>
  <w:style w:type="paragraph" w:styleId="21">
    <w:name w:val="Body Text"/>
    <w:basedOn w:val="1"/>
    <w:link w:val="244"/>
    <w:semiHidden/>
    <w:unhideWhenUsed/>
    <w:uiPriority w:val="99"/>
    <w:rPr>
      <w:rFonts w:ascii="仿宋_GB2312" w:eastAsia="仿宋_GB2312"/>
      <w:sz w:val="32"/>
    </w:rPr>
  </w:style>
  <w:style w:type="paragraph" w:styleId="22">
    <w:name w:val="Body Text Indent"/>
    <w:basedOn w:val="1"/>
    <w:link w:val="245"/>
    <w:semiHidden/>
    <w:unhideWhenUsed/>
    <w:qFormat/>
    <w:uiPriority w:val="99"/>
    <w:pPr>
      <w:spacing w:line="700" w:lineRule="exact"/>
      <w:ind w:left="960"/>
    </w:pPr>
    <w:rPr>
      <w:sz w:val="44"/>
    </w:rPr>
  </w:style>
  <w:style w:type="paragraph" w:styleId="23">
    <w:name w:val="List Number 3"/>
    <w:basedOn w:val="1"/>
    <w:semiHidden/>
    <w:unhideWhenUsed/>
    <w:uiPriority w:val="99"/>
    <w:pPr>
      <w:tabs>
        <w:tab w:val="left" w:pos="2120"/>
      </w:tabs>
      <w:adjustRightInd w:val="0"/>
      <w:snapToGrid w:val="0"/>
      <w:spacing w:line="360" w:lineRule="auto"/>
      <w:ind w:left="2120" w:hanging="720"/>
    </w:pPr>
    <w:rPr>
      <w:sz w:val="24"/>
    </w:rPr>
  </w:style>
  <w:style w:type="paragraph" w:styleId="24">
    <w:name w:val="List 2"/>
    <w:basedOn w:val="1"/>
    <w:semiHidden/>
    <w:unhideWhenUsed/>
    <w:qFormat/>
    <w:uiPriority w:val="99"/>
    <w:pPr>
      <w:adjustRightInd w:val="0"/>
      <w:snapToGrid w:val="0"/>
      <w:spacing w:line="360" w:lineRule="auto"/>
      <w:ind w:left="100" w:leftChars="200" w:hanging="200" w:hangingChars="200"/>
    </w:pPr>
    <w:rPr>
      <w:sz w:val="24"/>
    </w:rPr>
  </w:style>
  <w:style w:type="paragraph" w:styleId="25">
    <w:name w:val="List Continue"/>
    <w:basedOn w:val="1"/>
    <w:semiHidden/>
    <w:unhideWhenUsed/>
    <w:uiPriority w:val="99"/>
    <w:pPr>
      <w:adjustRightInd w:val="0"/>
      <w:snapToGrid w:val="0"/>
      <w:spacing w:after="120" w:line="360" w:lineRule="auto"/>
      <w:ind w:left="420" w:leftChars="200"/>
    </w:pPr>
    <w:rPr>
      <w:sz w:val="24"/>
    </w:rPr>
  </w:style>
  <w:style w:type="paragraph" w:styleId="26">
    <w:name w:val="List Bullet 2"/>
    <w:basedOn w:val="1"/>
    <w:semiHidden/>
    <w:unhideWhenUsed/>
    <w:uiPriority w:val="99"/>
    <w:pPr>
      <w:numPr>
        <w:ilvl w:val="0"/>
        <w:numId w:val="3"/>
      </w:numPr>
      <w:adjustRightInd w:val="0"/>
      <w:snapToGrid w:val="0"/>
      <w:spacing w:line="360" w:lineRule="auto"/>
    </w:pPr>
    <w:rPr>
      <w:sz w:val="24"/>
    </w:rPr>
  </w:style>
  <w:style w:type="paragraph" w:styleId="27">
    <w:name w:val="toc 3"/>
    <w:basedOn w:val="1"/>
    <w:next w:val="1"/>
    <w:unhideWhenUsed/>
    <w:uiPriority w:val="39"/>
    <w:pPr>
      <w:ind w:left="840" w:leftChars="400"/>
    </w:pPr>
  </w:style>
  <w:style w:type="paragraph" w:styleId="28">
    <w:name w:val="Plain Text"/>
    <w:basedOn w:val="1"/>
    <w:link w:val="88"/>
    <w:semiHidden/>
    <w:unhideWhenUsed/>
    <w:qFormat/>
    <w:uiPriority w:val="99"/>
    <w:rPr>
      <w:rFonts w:ascii="宋体" w:hAnsi="Courier New"/>
      <w:sz w:val="21"/>
    </w:rPr>
  </w:style>
  <w:style w:type="paragraph" w:styleId="29">
    <w:name w:val="Date"/>
    <w:basedOn w:val="1"/>
    <w:next w:val="1"/>
    <w:link w:val="246"/>
    <w:semiHidden/>
    <w:unhideWhenUsed/>
    <w:uiPriority w:val="99"/>
  </w:style>
  <w:style w:type="paragraph" w:styleId="30">
    <w:name w:val="Body Text Indent 2"/>
    <w:basedOn w:val="1"/>
    <w:link w:val="247"/>
    <w:semiHidden/>
    <w:unhideWhenUsed/>
    <w:uiPriority w:val="99"/>
    <w:pPr>
      <w:snapToGrid w:val="0"/>
      <w:spacing w:line="560" w:lineRule="atLeast"/>
      <w:ind w:firstLine="540"/>
    </w:pPr>
  </w:style>
  <w:style w:type="paragraph" w:styleId="31">
    <w:name w:val="Balloon Text"/>
    <w:basedOn w:val="1"/>
    <w:link w:val="90"/>
    <w:semiHidden/>
    <w:unhideWhenUsed/>
    <w:uiPriority w:val="99"/>
    <w:rPr>
      <w:sz w:val="18"/>
    </w:rPr>
  </w:style>
  <w:style w:type="paragraph" w:styleId="32">
    <w:name w:val="footer"/>
    <w:basedOn w:val="1"/>
    <w:link w:val="62"/>
    <w:unhideWhenUsed/>
    <w:qFormat/>
    <w:uiPriority w:val="99"/>
    <w:pPr>
      <w:tabs>
        <w:tab w:val="center" w:pos="4153"/>
        <w:tab w:val="right" w:pos="8306"/>
      </w:tabs>
      <w:snapToGrid w:val="0"/>
      <w:jc w:val="left"/>
    </w:pPr>
    <w:rPr>
      <w:sz w:val="18"/>
      <w:szCs w:val="18"/>
    </w:rPr>
  </w:style>
  <w:style w:type="paragraph" w:styleId="33">
    <w:name w:val="header"/>
    <w:basedOn w:val="1"/>
    <w:link w:val="61"/>
    <w:unhideWhenUsed/>
    <w:qFormat/>
    <w:uiPriority w:val="99"/>
    <w:pPr>
      <w:tabs>
        <w:tab w:val="center" w:pos="4153"/>
        <w:tab w:val="right" w:pos="8306"/>
      </w:tabs>
      <w:snapToGrid w:val="0"/>
      <w:jc w:val="center"/>
    </w:pPr>
    <w:rPr>
      <w:sz w:val="18"/>
      <w:szCs w:val="18"/>
    </w:rPr>
  </w:style>
  <w:style w:type="paragraph" w:styleId="34">
    <w:name w:val="List Continue 4"/>
    <w:basedOn w:val="1"/>
    <w:semiHidden/>
    <w:unhideWhenUsed/>
    <w:uiPriority w:val="99"/>
    <w:pPr>
      <w:adjustRightInd w:val="0"/>
      <w:snapToGrid w:val="0"/>
      <w:spacing w:after="120" w:line="360" w:lineRule="auto"/>
      <w:ind w:left="1680" w:leftChars="800"/>
    </w:pPr>
    <w:rPr>
      <w:sz w:val="24"/>
    </w:rPr>
  </w:style>
  <w:style w:type="paragraph" w:styleId="35">
    <w:name w:val="footnote text"/>
    <w:basedOn w:val="1"/>
    <w:link w:val="250"/>
    <w:semiHidden/>
    <w:unhideWhenUsed/>
    <w:uiPriority w:val="99"/>
    <w:pPr>
      <w:spacing w:line="360" w:lineRule="auto"/>
    </w:pPr>
    <w:rPr>
      <w:sz w:val="18"/>
    </w:rPr>
  </w:style>
  <w:style w:type="paragraph" w:styleId="36">
    <w:name w:val="List 5"/>
    <w:basedOn w:val="1"/>
    <w:semiHidden/>
    <w:unhideWhenUsed/>
    <w:uiPriority w:val="99"/>
    <w:pPr>
      <w:adjustRightInd w:val="0"/>
      <w:snapToGrid w:val="0"/>
      <w:spacing w:line="360" w:lineRule="auto"/>
      <w:ind w:left="100" w:leftChars="800" w:hanging="200" w:hangingChars="200"/>
    </w:pPr>
    <w:rPr>
      <w:sz w:val="24"/>
    </w:rPr>
  </w:style>
  <w:style w:type="paragraph" w:styleId="37">
    <w:name w:val="Body Text Indent 3"/>
    <w:basedOn w:val="1"/>
    <w:link w:val="86"/>
    <w:semiHidden/>
    <w:unhideWhenUsed/>
    <w:uiPriority w:val="99"/>
    <w:pPr>
      <w:spacing w:line="360" w:lineRule="auto"/>
      <w:ind w:firstLine="632"/>
    </w:pPr>
    <w:rPr>
      <w:rFonts w:ascii="黑体" w:eastAsia="黑体"/>
    </w:rPr>
  </w:style>
  <w:style w:type="paragraph" w:styleId="38">
    <w:name w:val="index 7"/>
    <w:basedOn w:val="1"/>
    <w:next w:val="1"/>
    <w:semiHidden/>
    <w:unhideWhenUsed/>
    <w:qFormat/>
    <w:uiPriority w:val="99"/>
    <w:pPr>
      <w:ind w:left="2520"/>
    </w:pPr>
  </w:style>
  <w:style w:type="paragraph" w:styleId="39">
    <w:name w:val="table of figures"/>
    <w:basedOn w:val="1"/>
    <w:next w:val="1"/>
    <w:semiHidden/>
    <w:unhideWhenUsed/>
    <w:uiPriority w:val="99"/>
    <w:pPr>
      <w:tabs>
        <w:tab w:val="right" w:leader="dot" w:pos="8640"/>
      </w:tabs>
      <w:spacing w:line="360" w:lineRule="auto"/>
      <w:ind w:left="400" w:hanging="400"/>
    </w:pPr>
    <w:rPr>
      <w:sz w:val="24"/>
    </w:rPr>
  </w:style>
  <w:style w:type="paragraph" w:styleId="40">
    <w:name w:val="toc 2"/>
    <w:basedOn w:val="1"/>
    <w:next w:val="1"/>
    <w:unhideWhenUsed/>
    <w:qFormat/>
    <w:uiPriority w:val="39"/>
    <w:pPr>
      <w:ind w:left="420" w:leftChars="200"/>
    </w:pPr>
  </w:style>
  <w:style w:type="paragraph" w:styleId="41">
    <w:name w:val="Body Text 2"/>
    <w:basedOn w:val="1"/>
    <w:link w:val="83"/>
    <w:semiHidden/>
    <w:unhideWhenUsed/>
    <w:uiPriority w:val="99"/>
    <w:pPr>
      <w:adjustRightInd w:val="0"/>
      <w:snapToGrid w:val="0"/>
      <w:spacing w:after="120" w:line="480" w:lineRule="auto"/>
    </w:pPr>
    <w:rPr>
      <w:sz w:val="24"/>
    </w:rPr>
  </w:style>
  <w:style w:type="paragraph" w:styleId="42">
    <w:name w:val="List 4"/>
    <w:basedOn w:val="1"/>
    <w:semiHidden/>
    <w:unhideWhenUsed/>
    <w:qFormat/>
    <w:uiPriority w:val="99"/>
    <w:pPr>
      <w:adjustRightInd w:val="0"/>
      <w:snapToGrid w:val="0"/>
      <w:spacing w:line="360" w:lineRule="auto"/>
      <w:ind w:left="100" w:leftChars="600" w:hanging="200" w:hangingChars="200"/>
    </w:pPr>
    <w:rPr>
      <w:sz w:val="24"/>
    </w:rPr>
  </w:style>
  <w:style w:type="paragraph" w:styleId="43">
    <w:name w:val="List Continue 2"/>
    <w:basedOn w:val="1"/>
    <w:semiHidden/>
    <w:unhideWhenUsed/>
    <w:uiPriority w:val="99"/>
    <w:pPr>
      <w:adjustRightInd w:val="0"/>
      <w:snapToGrid w:val="0"/>
      <w:spacing w:after="120" w:line="360" w:lineRule="auto"/>
      <w:ind w:left="840" w:leftChars="400"/>
    </w:pPr>
    <w:rPr>
      <w:sz w:val="24"/>
    </w:rPr>
  </w:style>
  <w:style w:type="paragraph" w:styleId="44">
    <w:name w:val="HTML Preformatted"/>
    <w:basedOn w:val="1"/>
    <w:link w:val="251"/>
    <w:semiHidden/>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left"/>
    </w:pPr>
    <w:rPr>
      <w:rFonts w:ascii="Arial" w:hAnsi="Arial" w:eastAsia="仿宋" w:cs="Arial"/>
      <w:kern w:val="0"/>
      <w:sz w:val="24"/>
      <w:szCs w:val="24"/>
      <w:lang w:val="zh-CN" w:bidi="zh-CN"/>
    </w:rPr>
  </w:style>
  <w:style w:type="paragraph" w:styleId="45">
    <w:name w:val="Normal (Web)"/>
    <w:basedOn w:val="1"/>
    <w:semiHidden/>
    <w:unhideWhenUsed/>
    <w:qFormat/>
    <w:uiPriority w:val="99"/>
    <w:pPr>
      <w:widowControl/>
      <w:spacing w:before="100" w:beforeAutospacing="1" w:after="100" w:afterAutospacing="1"/>
      <w:jc w:val="left"/>
    </w:pPr>
    <w:rPr>
      <w:rFonts w:ascii="宋体" w:hAnsi="宋体"/>
      <w:kern w:val="0"/>
      <w:sz w:val="24"/>
    </w:rPr>
  </w:style>
  <w:style w:type="paragraph" w:styleId="46">
    <w:name w:val="List Continue 3"/>
    <w:basedOn w:val="1"/>
    <w:semiHidden/>
    <w:unhideWhenUsed/>
    <w:qFormat/>
    <w:uiPriority w:val="99"/>
    <w:pPr>
      <w:adjustRightInd w:val="0"/>
      <w:snapToGrid w:val="0"/>
      <w:spacing w:after="120" w:line="360" w:lineRule="auto"/>
      <w:ind w:left="1260" w:leftChars="600"/>
    </w:pPr>
    <w:rPr>
      <w:sz w:val="24"/>
    </w:rPr>
  </w:style>
  <w:style w:type="paragraph" w:styleId="47">
    <w:name w:val="index 1"/>
    <w:basedOn w:val="1"/>
    <w:next w:val="1"/>
    <w:semiHidden/>
    <w:unhideWhenUsed/>
    <w:qFormat/>
    <w:uiPriority w:val="99"/>
    <w:pPr>
      <w:adjustRightInd w:val="0"/>
      <w:spacing w:line="240" w:lineRule="atLeast"/>
    </w:pPr>
    <w:rPr>
      <w:rFonts w:ascii="宋体"/>
      <w:kern w:val="0"/>
      <w:sz w:val="21"/>
    </w:rPr>
  </w:style>
  <w:style w:type="paragraph" w:styleId="48">
    <w:name w:val="Title"/>
    <w:basedOn w:val="1"/>
    <w:link w:val="77"/>
    <w:qFormat/>
    <w:uiPriority w:val="99"/>
    <w:pPr>
      <w:widowControl/>
      <w:spacing w:after="240" w:line="360" w:lineRule="auto"/>
      <w:jc w:val="center"/>
    </w:pPr>
    <w:rPr>
      <w:rFonts w:ascii="Arial" w:hAnsi="Arial"/>
      <w:b/>
      <w:smallCaps/>
      <w:kern w:val="28"/>
      <w:sz w:val="36"/>
      <w:lang w:eastAsia="en-US"/>
    </w:rPr>
  </w:style>
  <w:style w:type="paragraph" w:styleId="49">
    <w:name w:val="annotation subject"/>
    <w:basedOn w:val="18"/>
    <w:next w:val="18"/>
    <w:link w:val="252"/>
    <w:semiHidden/>
    <w:unhideWhenUsed/>
    <w:qFormat/>
    <w:uiPriority w:val="99"/>
    <w:pPr>
      <w:adjustRightInd/>
      <w:spacing w:line="240" w:lineRule="auto"/>
    </w:pPr>
  </w:style>
  <w:style w:type="paragraph" w:styleId="50">
    <w:name w:val="Body Text First Indent"/>
    <w:basedOn w:val="21"/>
    <w:link w:val="81"/>
    <w:semiHidden/>
    <w:unhideWhenUsed/>
    <w:qFormat/>
    <w:uiPriority w:val="99"/>
    <w:pPr>
      <w:spacing w:after="120"/>
      <w:ind w:firstLine="420" w:firstLineChars="100"/>
    </w:pPr>
    <w:rPr>
      <w:rFonts w:ascii="Times New Roman" w:eastAsia="宋体"/>
      <w:sz w:val="28"/>
    </w:rPr>
  </w:style>
  <w:style w:type="paragraph" w:styleId="51">
    <w:name w:val="Body Text First Indent 2"/>
    <w:basedOn w:val="22"/>
    <w:link w:val="82"/>
    <w:semiHidden/>
    <w:unhideWhenUsed/>
    <w:qFormat/>
    <w:uiPriority w:val="99"/>
    <w:pPr>
      <w:spacing w:after="120" w:line="240" w:lineRule="auto"/>
      <w:ind w:left="420" w:leftChars="200" w:firstLine="420" w:firstLineChars="200"/>
    </w:pPr>
    <w:rPr>
      <w:sz w:val="28"/>
    </w:rPr>
  </w:style>
  <w:style w:type="table" w:styleId="53">
    <w:name w:val="Table Grid"/>
    <w:basedOn w:val="52"/>
    <w:qFormat/>
    <w:uiPriority w:val="39"/>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rPr>
  </w:style>
  <w:style w:type="character" w:styleId="56">
    <w:name w:val="FollowedHyperlink"/>
    <w:basedOn w:val="54"/>
    <w:semiHidden/>
    <w:unhideWhenUsed/>
    <w:qFormat/>
    <w:uiPriority w:val="99"/>
    <w:rPr>
      <w:color w:val="954F72" w:themeColor="followedHyperlink"/>
      <w:u w:val="single"/>
      <w14:textFill>
        <w14:solidFill>
          <w14:schemeClr w14:val="folHlink"/>
        </w14:solidFill>
      </w14:textFill>
    </w:rPr>
  </w:style>
  <w:style w:type="character" w:styleId="57">
    <w:name w:val="Emphasis"/>
    <w:qFormat/>
    <w:uiPriority w:val="0"/>
    <w:rPr>
      <w:i/>
    </w:rPr>
  </w:style>
  <w:style w:type="character" w:styleId="58">
    <w:name w:val="Hyperlink"/>
    <w:unhideWhenUsed/>
    <w:qFormat/>
    <w:uiPriority w:val="99"/>
    <w:rPr>
      <w:color w:val="0000FF"/>
      <w:u w:val="single"/>
    </w:rPr>
  </w:style>
  <w:style w:type="character" w:styleId="59">
    <w:name w:val="annotation reference"/>
    <w:semiHidden/>
    <w:unhideWhenUsed/>
    <w:qFormat/>
    <w:uiPriority w:val="99"/>
    <w:rPr>
      <w:sz w:val="21"/>
      <w:szCs w:val="21"/>
    </w:rPr>
  </w:style>
  <w:style w:type="character" w:styleId="60">
    <w:name w:val="footnote reference"/>
    <w:semiHidden/>
    <w:unhideWhenUsed/>
    <w:qFormat/>
    <w:uiPriority w:val="0"/>
    <w:rPr>
      <w:position w:val="6"/>
      <w:sz w:val="14"/>
      <w:vertAlign w:val="superscript"/>
    </w:rPr>
  </w:style>
  <w:style w:type="character" w:customStyle="1" w:styleId="61">
    <w:name w:val="页眉 字符"/>
    <w:basedOn w:val="54"/>
    <w:link w:val="33"/>
    <w:qFormat/>
    <w:uiPriority w:val="99"/>
    <w:rPr>
      <w:sz w:val="18"/>
      <w:szCs w:val="18"/>
    </w:rPr>
  </w:style>
  <w:style w:type="character" w:customStyle="1" w:styleId="62">
    <w:name w:val="页脚 字符"/>
    <w:basedOn w:val="54"/>
    <w:link w:val="32"/>
    <w:qFormat/>
    <w:uiPriority w:val="99"/>
    <w:rPr>
      <w:sz w:val="18"/>
      <w:szCs w:val="18"/>
    </w:rPr>
  </w:style>
  <w:style w:type="character" w:customStyle="1" w:styleId="63">
    <w:name w:val="标题 1 字符"/>
    <w:basedOn w:val="54"/>
    <w:link w:val="2"/>
    <w:qFormat/>
    <w:uiPriority w:val="0"/>
    <w:rPr>
      <w:rFonts w:ascii="宋体" w:hAnsi="Times New Roman" w:eastAsia="宋体" w:cs="宋体"/>
      <w:sz w:val="28"/>
      <w:szCs w:val="20"/>
    </w:rPr>
  </w:style>
  <w:style w:type="character" w:customStyle="1" w:styleId="64">
    <w:name w:val="标题 2 字符"/>
    <w:basedOn w:val="54"/>
    <w:semiHidden/>
    <w:qFormat/>
    <w:uiPriority w:val="0"/>
    <w:rPr>
      <w:rFonts w:asciiTheme="majorHAnsi" w:hAnsiTheme="majorHAnsi" w:eastAsiaTheme="majorEastAsia" w:cstheme="majorBidi"/>
      <w:b/>
      <w:bCs/>
      <w:sz w:val="32"/>
      <w:szCs w:val="32"/>
    </w:rPr>
  </w:style>
  <w:style w:type="character" w:customStyle="1" w:styleId="65">
    <w:name w:val="标题 3 字符"/>
    <w:basedOn w:val="54"/>
    <w:semiHidden/>
    <w:uiPriority w:val="0"/>
    <w:rPr>
      <w:rFonts w:ascii="Times New Roman" w:hAnsi="Times New Roman" w:eastAsia="宋体" w:cs="Times New Roman"/>
      <w:b/>
      <w:bCs/>
      <w:sz w:val="32"/>
      <w:szCs w:val="32"/>
    </w:rPr>
  </w:style>
  <w:style w:type="character" w:customStyle="1" w:styleId="66">
    <w:name w:val="标题 4 字符"/>
    <w:basedOn w:val="54"/>
    <w:link w:val="5"/>
    <w:semiHidden/>
    <w:qFormat/>
    <w:uiPriority w:val="0"/>
    <w:rPr>
      <w:rFonts w:ascii="Arial" w:hAnsi="Arial" w:eastAsia="黑体" w:cs="Times New Roman"/>
      <w:b/>
      <w:sz w:val="28"/>
      <w:szCs w:val="20"/>
    </w:rPr>
  </w:style>
  <w:style w:type="character" w:customStyle="1" w:styleId="67">
    <w:name w:val="标题 5 字符"/>
    <w:basedOn w:val="54"/>
    <w:link w:val="6"/>
    <w:semiHidden/>
    <w:qFormat/>
    <w:uiPriority w:val="0"/>
    <w:rPr>
      <w:rFonts w:ascii="Times New Roman" w:hAnsi="Times New Roman" w:eastAsia="宋体" w:cs="Times New Roman"/>
      <w:b/>
      <w:sz w:val="28"/>
      <w:szCs w:val="20"/>
    </w:rPr>
  </w:style>
  <w:style w:type="character" w:customStyle="1" w:styleId="68">
    <w:name w:val="标题 6 字符"/>
    <w:basedOn w:val="54"/>
    <w:link w:val="7"/>
    <w:semiHidden/>
    <w:qFormat/>
    <w:uiPriority w:val="0"/>
    <w:rPr>
      <w:rFonts w:ascii="Arial" w:hAnsi="Arial" w:eastAsia="黑体" w:cs="Times New Roman"/>
      <w:b/>
      <w:sz w:val="24"/>
      <w:szCs w:val="20"/>
    </w:rPr>
  </w:style>
  <w:style w:type="character" w:customStyle="1" w:styleId="69">
    <w:name w:val="标题 7 字符"/>
    <w:basedOn w:val="54"/>
    <w:link w:val="8"/>
    <w:semiHidden/>
    <w:qFormat/>
    <w:uiPriority w:val="99"/>
    <w:rPr>
      <w:rFonts w:ascii="Arial" w:hAnsi="Arial" w:eastAsia="黑体" w:cs="Times New Roman"/>
      <w:b/>
      <w:sz w:val="24"/>
      <w:szCs w:val="20"/>
    </w:rPr>
  </w:style>
  <w:style w:type="character" w:customStyle="1" w:styleId="70">
    <w:name w:val="标题 8 字符"/>
    <w:basedOn w:val="54"/>
    <w:link w:val="9"/>
    <w:semiHidden/>
    <w:qFormat/>
    <w:uiPriority w:val="99"/>
    <w:rPr>
      <w:rFonts w:ascii="Arial" w:hAnsi="Arial" w:eastAsia="黑体" w:cs="Times New Roman"/>
      <w:b/>
      <w:sz w:val="24"/>
      <w:szCs w:val="20"/>
    </w:rPr>
  </w:style>
  <w:style w:type="character" w:customStyle="1" w:styleId="71">
    <w:name w:val="标题 9 字符"/>
    <w:basedOn w:val="54"/>
    <w:link w:val="10"/>
    <w:semiHidden/>
    <w:qFormat/>
    <w:uiPriority w:val="99"/>
    <w:rPr>
      <w:rFonts w:ascii="Arial" w:hAnsi="Arial" w:eastAsia="黑体" w:cs="Times New Roman"/>
      <w:b/>
      <w:sz w:val="24"/>
      <w:szCs w:val="20"/>
    </w:rPr>
  </w:style>
  <w:style w:type="character" w:customStyle="1" w:styleId="72">
    <w:name w:val="HTML 预设格式 字符"/>
    <w:basedOn w:val="54"/>
    <w:semiHidden/>
    <w:qFormat/>
    <w:uiPriority w:val="99"/>
    <w:rPr>
      <w:rFonts w:ascii="Courier New" w:hAnsi="Courier New" w:eastAsia="宋体" w:cs="Courier New"/>
      <w:sz w:val="20"/>
      <w:szCs w:val="20"/>
    </w:rPr>
  </w:style>
  <w:style w:type="paragraph" w:customStyle="1" w:styleId="73">
    <w:name w:val="msonormal"/>
    <w:basedOn w:val="1"/>
    <w:qFormat/>
    <w:uiPriority w:val="99"/>
    <w:pPr>
      <w:widowControl/>
      <w:spacing w:before="100" w:beforeAutospacing="1" w:after="100" w:afterAutospacing="1"/>
      <w:jc w:val="left"/>
    </w:pPr>
    <w:rPr>
      <w:rFonts w:ascii="宋体" w:hAnsi="宋体"/>
      <w:kern w:val="0"/>
      <w:sz w:val="24"/>
    </w:rPr>
  </w:style>
  <w:style w:type="character" w:customStyle="1" w:styleId="74">
    <w:name w:val="正文缩进 字符"/>
    <w:link w:val="14"/>
    <w:semiHidden/>
    <w:qFormat/>
    <w:locked/>
    <w:uiPriority w:val="0"/>
    <w:rPr>
      <w:sz w:val="24"/>
    </w:rPr>
  </w:style>
  <w:style w:type="character" w:customStyle="1" w:styleId="75">
    <w:name w:val="脚注文本 字符"/>
    <w:basedOn w:val="54"/>
    <w:semiHidden/>
    <w:qFormat/>
    <w:uiPriority w:val="99"/>
    <w:rPr>
      <w:rFonts w:ascii="Times New Roman" w:hAnsi="Times New Roman" w:eastAsia="宋体" w:cs="Times New Roman"/>
      <w:sz w:val="18"/>
      <w:szCs w:val="18"/>
    </w:rPr>
  </w:style>
  <w:style w:type="character" w:customStyle="1" w:styleId="76">
    <w:name w:val="批注文字 字符"/>
    <w:basedOn w:val="54"/>
    <w:semiHidden/>
    <w:qFormat/>
    <w:uiPriority w:val="99"/>
    <w:rPr>
      <w:rFonts w:ascii="Times New Roman" w:hAnsi="Times New Roman" w:eastAsia="宋体" w:cs="Times New Roman"/>
      <w:sz w:val="28"/>
      <w:szCs w:val="20"/>
    </w:rPr>
  </w:style>
  <w:style w:type="character" w:customStyle="1" w:styleId="77">
    <w:name w:val="标题 字符"/>
    <w:basedOn w:val="54"/>
    <w:link w:val="48"/>
    <w:qFormat/>
    <w:uiPriority w:val="99"/>
    <w:rPr>
      <w:rFonts w:ascii="Arial" w:hAnsi="Arial" w:eastAsia="宋体" w:cs="Times New Roman"/>
      <w:b/>
      <w:smallCaps/>
      <w:kern w:val="28"/>
      <w:sz w:val="36"/>
      <w:szCs w:val="20"/>
      <w:lang w:eastAsia="en-US"/>
    </w:rPr>
  </w:style>
  <w:style w:type="character" w:customStyle="1" w:styleId="78">
    <w:name w:val="正文文本 字符"/>
    <w:basedOn w:val="54"/>
    <w:semiHidden/>
    <w:qFormat/>
    <w:uiPriority w:val="99"/>
    <w:rPr>
      <w:rFonts w:ascii="Times New Roman" w:hAnsi="Times New Roman" w:eastAsia="宋体" w:cs="Times New Roman"/>
      <w:sz w:val="28"/>
      <w:szCs w:val="20"/>
    </w:rPr>
  </w:style>
  <w:style w:type="character" w:customStyle="1" w:styleId="79">
    <w:name w:val="正文文本缩进 字符"/>
    <w:basedOn w:val="54"/>
    <w:semiHidden/>
    <w:qFormat/>
    <w:uiPriority w:val="99"/>
    <w:rPr>
      <w:rFonts w:ascii="Times New Roman" w:hAnsi="Times New Roman" w:eastAsia="宋体" w:cs="Times New Roman"/>
      <w:sz w:val="28"/>
      <w:szCs w:val="20"/>
    </w:rPr>
  </w:style>
  <w:style w:type="character" w:customStyle="1" w:styleId="80">
    <w:name w:val="日期 字符"/>
    <w:basedOn w:val="54"/>
    <w:semiHidden/>
    <w:qFormat/>
    <w:uiPriority w:val="0"/>
    <w:rPr>
      <w:rFonts w:ascii="Times New Roman" w:hAnsi="Times New Roman" w:eastAsia="宋体" w:cs="Times New Roman"/>
      <w:sz w:val="28"/>
      <w:szCs w:val="20"/>
    </w:rPr>
  </w:style>
  <w:style w:type="character" w:customStyle="1" w:styleId="81">
    <w:name w:val="正文文本首行缩进 字符"/>
    <w:basedOn w:val="78"/>
    <w:link w:val="50"/>
    <w:semiHidden/>
    <w:qFormat/>
    <w:uiPriority w:val="99"/>
    <w:rPr>
      <w:rFonts w:ascii="Times New Roman" w:hAnsi="Times New Roman" w:eastAsia="宋体" w:cs="Times New Roman"/>
      <w:sz w:val="28"/>
      <w:szCs w:val="20"/>
    </w:rPr>
  </w:style>
  <w:style w:type="character" w:customStyle="1" w:styleId="82">
    <w:name w:val="正文文本首行缩进 2 字符"/>
    <w:basedOn w:val="79"/>
    <w:link w:val="51"/>
    <w:semiHidden/>
    <w:qFormat/>
    <w:uiPriority w:val="99"/>
    <w:rPr>
      <w:rFonts w:ascii="Times New Roman" w:hAnsi="Times New Roman" w:eastAsia="宋体" w:cs="Times New Roman"/>
      <w:sz w:val="28"/>
      <w:szCs w:val="20"/>
    </w:rPr>
  </w:style>
  <w:style w:type="character" w:customStyle="1" w:styleId="83">
    <w:name w:val="正文文本 2 字符"/>
    <w:basedOn w:val="54"/>
    <w:link w:val="41"/>
    <w:semiHidden/>
    <w:qFormat/>
    <w:uiPriority w:val="99"/>
    <w:rPr>
      <w:rFonts w:ascii="Times New Roman" w:hAnsi="Times New Roman" w:eastAsia="宋体" w:cs="Times New Roman"/>
      <w:sz w:val="24"/>
      <w:szCs w:val="20"/>
    </w:rPr>
  </w:style>
  <w:style w:type="character" w:customStyle="1" w:styleId="84">
    <w:name w:val="正文文本 3 字符"/>
    <w:basedOn w:val="54"/>
    <w:link w:val="19"/>
    <w:semiHidden/>
    <w:qFormat/>
    <w:uiPriority w:val="99"/>
    <w:rPr>
      <w:rFonts w:ascii="Times New Roman" w:hAnsi="Times New Roman" w:eastAsia="宋体" w:cs="Times New Roman"/>
      <w:sz w:val="16"/>
      <w:szCs w:val="20"/>
    </w:rPr>
  </w:style>
  <w:style w:type="character" w:customStyle="1" w:styleId="85">
    <w:name w:val="正文文本缩进 2 字符"/>
    <w:basedOn w:val="54"/>
    <w:semiHidden/>
    <w:qFormat/>
    <w:uiPriority w:val="99"/>
    <w:rPr>
      <w:rFonts w:ascii="Times New Roman" w:hAnsi="Times New Roman" w:eastAsia="宋体" w:cs="Times New Roman"/>
      <w:sz w:val="28"/>
      <w:szCs w:val="20"/>
    </w:rPr>
  </w:style>
  <w:style w:type="character" w:customStyle="1" w:styleId="86">
    <w:name w:val="正文文本缩进 3 字符"/>
    <w:basedOn w:val="54"/>
    <w:link w:val="37"/>
    <w:semiHidden/>
    <w:qFormat/>
    <w:uiPriority w:val="99"/>
    <w:rPr>
      <w:rFonts w:ascii="黑体" w:hAnsi="Times New Roman" w:eastAsia="黑体" w:cs="Times New Roman"/>
      <w:sz w:val="28"/>
      <w:szCs w:val="20"/>
    </w:rPr>
  </w:style>
  <w:style w:type="character" w:customStyle="1" w:styleId="87">
    <w:name w:val="文档结构图 字符"/>
    <w:basedOn w:val="54"/>
    <w:link w:val="16"/>
    <w:semiHidden/>
    <w:qFormat/>
    <w:uiPriority w:val="99"/>
    <w:rPr>
      <w:rFonts w:ascii="Times New Roman" w:hAnsi="Times New Roman" w:eastAsia="宋体" w:cs="Times New Roman"/>
      <w:sz w:val="28"/>
      <w:szCs w:val="20"/>
    </w:rPr>
  </w:style>
  <w:style w:type="character" w:customStyle="1" w:styleId="88">
    <w:name w:val="纯文本 字符"/>
    <w:basedOn w:val="54"/>
    <w:link w:val="28"/>
    <w:semiHidden/>
    <w:qFormat/>
    <w:uiPriority w:val="99"/>
    <w:rPr>
      <w:rFonts w:ascii="宋体" w:hAnsi="Courier New" w:eastAsia="宋体" w:cs="Times New Roman"/>
      <w:szCs w:val="20"/>
    </w:rPr>
  </w:style>
  <w:style w:type="character" w:customStyle="1" w:styleId="89">
    <w:name w:val="批注主题 字符"/>
    <w:basedOn w:val="76"/>
    <w:semiHidden/>
    <w:qFormat/>
    <w:uiPriority w:val="99"/>
    <w:rPr>
      <w:rFonts w:ascii="Times New Roman" w:hAnsi="Times New Roman" w:eastAsia="宋体" w:cs="Times New Roman"/>
      <w:b/>
      <w:bCs/>
      <w:sz w:val="28"/>
      <w:szCs w:val="20"/>
    </w:rPr>
  </w:style>
  <w:style w:type="character" w:customStyle="1" w:styleId="90">
    <w:name w:val="批注框文本 字符"/>
    <w:basedOn w:val="54"/>
    <w:link w:val="31"/>
    <w:semiHidden/>
    <w:qFormat/>
    <w:uiPriority w:val="99"/>
    <w:rPr>
      <w:rFonts w:ascii="Times New Roman" w:hAnsi="Times New Roman" w:eastAsia="宋体" w:cs="Times New Roman"/>
      <w:sz w:val="18"/>
      <w:szCs w:val="20"/>
    </w:rPr>
  </w:style>
  <w:style w:type="paragraph" w:customStyle="1" w:styleId="91">
    <w:name w:val="修订1"/>
    <w:semiHidden/>
    <w:qFormat/>
    <w:uiPriority w:val="99"/>
    <w:rPr>
      <w:rFonts w:ascii="Times New Roman" w:hAnsi="Times New Roman" w:eastAsia="宋体" w:cs="Times New Roman"/>
      <w:kern w:val="2"/>
      <w:sz w:val="21"/>
      <w:lang w:val="en-US" w:eastAsia="zh-CN" w:bidi="ar-SA"/>
    </w:rPr>
  </w:style>
  <w:style w:type="character" w:customStyle="1" w:styleId="92">
    <w:name w:val="列表段落 字符1"/>
    <w:link w:val="93"/>
    <w:qFormat/>
    <w:locked/>
    <w:uiPriority w:val="0"/>
    <w:rPr>
      <w:rFonts w:ascii="Calibri" w:hAnsi="Calibri" w:cs="Calibri"/>
    </w:rPr>
  </w:style>
  <w:style w:type="paragraph" w:styleId="93">
    <w:name w:val="List Paragraph"/>
    <w:basedOn w:val="1"/>
    <w:link w:val="92"/>
    <w:qFormat/>
    <w:uiPriority w:val="0"/>
    <w:pPr>
      <w:ind w:firstLine="420" w:firstLineChars="200"/>
    </w:pPr>
    <w:rPr>
      <w:rFonts w:ascii="Calibri" w:hAnsi="Calibri" w:cs="Calibri" w:eastAsiaTheme="minorEastAsia"/>
      <w:sz w:val="21"/>
      <w:szCs w:val="22"/>
    </w:rPr>
  </w:style>
  <w:style w:type="character" w:customStyle="1" w:styleId="94">
    <w:name w:val="(符号)五标题1.1.1 Char"/>
    <w:link w:val="95"/>
    <w:qFormat/>
    <w:locked/>
    <w:uiPriority w:val="99"/>
    <w:rPr>
      <w:rFonts w:ascii="宋体" w:hAnsi="宋体"/>
      <w:color w:val="000000"/>
      <w:sz w:val="24"/>
    </w:rPr>
  </w:style>
  <w:style w:type="paragraph" w:customStyle="1" w:styleId="95">
    <w:name w:val="(符号)五标题1.1.1"/>
    <w:basedOn w:val="1"/>
    <w:link w:val="94"/>
    <w:qFormat/>
    <w:uiPriority w:val="99"/>
    <w:pPr>
      <w:numPr>
        <w:ilvl w:val="2"/>
        <w:numId w:val="4"/>
      </w:numPr>
      <w:tabs>
        <w:tab w:val="left" w:pos="1000"/>
      </w:tabs>
      <w:spacing w:line="500" w:lineRule="exact"/>
    </w:pPr>
    <w:rPr>
      <w:rFonts w:ascii="宋体" w:hAnsi="宋体" w:eastAsiaTheme="minorEastAsia" w:cstheme="minorBidi"/>
      <w:color w:val="000000"/>
      <w:sz w:val="24"/>
      <w:szCs w:val="22"/>
    </w:rPr>
  </w:style>
  <w:style w:type="character" w:customStyle="1" w:styleId="96">
    <w:name w:val="Table Text Char"/>
    <w:link w:val="97"/>
    <w:qFormat/>
    <w:locked/>
    <w:uiPriority w:val="0"/>
    <w:rPr>
      <w:rFonts w:ascii="Arial" w:hAnsi="Arial" w:cs="Arial"/>
      <w:sz w:val="18"/>
    </w:rPr>
  </w:style>
  <w:style w:type="paragraph" w:customStyle="1" w:styleId="97">
    <w:name w:val="Table Text"/>
    <w:link w:val="96"/>
    <w:qFormat/>
    <w:uiPriority w:val="0"/>
    <w:pPr>
      <w:snapToGrid w:val="0"/>
      <w:spacing w:before="80" w:after="80"/>
    </w:pPr>
    <w:rPr>
      <w:rFonts w:ascii="Arial" w:hAnsi="Arial" w:cs="Arial" w:eastAsiaTheme="minorEastAsia"/>
      <w:kern w:val="2"/>
      <w:sz w:val="18"/>
      <w:szCs w:val="22"/>
      <w:lang w:val="en-US" w:eastAsia="zh-CN" w:bidi="ar-SA"/>
    </w:rPr>
  </w:style>
  <w:style w:type="character" w:customStyle="1" w:styleId="98">
    <w:name w:val="Table Text Char Char Char Char"/>
    <w:link w:val="99"/>
    <w:qFormat/>
    <w:locked/>
    <w:uiPriority w:val="0"/>
    <w:rPr>
      <w:rFonts w:ascii="Arial" w:hAnsi="Arial" w:cs="Arial"/>
      <w:sz w:val="18"/>
    </w:rPr>
  </w:style>
  <w:style w:type="paragraph" w:customStyle="1" w:styleId="99">
    <w:name w:val="Table Text Char Char Char"/>
    <w:link w:val="98"/>
    <w:qFormat/>
    <w:uiPriority w:val="0"/>
    <w:pPr>
      <w:snapToGrid w:val="0"/>
      <w:spacing w:before="80" w:after="80"/>
    </w:pPr>
    <w:rPr>
      <w:rFonts w:ascii="Arial" w:hAnsi="Arial" w:cs="Arial" w:eastAsiaTheme="minorEastAsia"/>
      <w:kern w:val="2"/>
      <w:sz w:val="18"/>
      <w:szCs w:val="22"/>
      <w:lang w:val="en-US" w:eastAsia="zh-CN" w:bidi="ar-SA"/>
    </w:rPr>
  </w:style>
  <w:style w:type="character" w:customStyle="1" w:styleId="100">
    <w:name w:val="文字 Char"/>
    <w:link w:val="101"/>
    <w:qFormat/>
    <w:locked/>
    <w:uiPriority w:val="0"/>
    <w:rPr>
      <w:rFonts w:ascii="宋体" w:hAnsi="宋体" w:eastAsia="宋体"/>
      <w:sz w:val="28"/>
    </w:rPr>
  </w:style>
  <w:style w:type="paragraph" w:customStyle="1" w:styleId="101">
    <w:name w:val="文字"/>
    <w:basedOn w:val="1"/>
    <w:link w:val="100"/>
    <w:qFormat/>
    <w:uiPriority w:val="0"/>
    <w:pPr>
      <w:tabs>
        <w:tab w:val="left" w:pos="8520"/>
      </w:tabs>
      <w:spacing w:line="312" w:lineRule="auto"/>
      <w:ind w:right="-210" w:firstLine="556"/>
    </w:pPr>
    <w:rPr>
      <w:rFonts w:ascii="宋体" w:hAnsi="宋体" w:cstheme="minorBidi"/>
      <w:szCs w:val="22"/>
    </w:rPr>
  </w:style>
  <w:style w:type="character" w:customStyle="1" w:styleId="102">
    <w:name w:val="样式 文档正文 Char + (西文) 宋体 (中文) 宋体 小四 黑色 Char"/>
    <w:link w:val="103"/>
    <w:qFormat/>
    <w:locked/>
    <w:uiPriority w:val="0"/>
    <w:rPr>
      <w:rFonts w:ascii="宋体" w:hAnsi="宋体" w:eastAsia="宋体"/>
      <w:color w:val="000000"/>
      <w:sz w:val="24"/>
      <w:szCs w:val="24"/>
    </w:rPr>
  </w:style>
  <w:style w:type="paragraph" w:customStyle="1" w:styleId="103">
    <w:name w:val="样式 文档正文 Char + (西文) 宋体 (中文) 宋体 小四 黑色"/>
    <w:basedOn w:val="1"/>
    <w:link w:val="102"/>
    <w:qFormat/>
    <w:uiPriority w:val="0"/>
    <w:pPr>
      <w:adjustRightInd w:val="0"/>
      <w:snapToGrid w:val="0"/>
      <w:spacing w:line="360" w:lineRule="auto"/>
      <w:ind w:firstLine="567"/>
    </w:pPr>
    <w:rPr>
      <w:rFonts w:ascii="宋体" w:hAnsi="宋体" w:cstheme="minorBidi"/>
      <w:color w:val="000000"/>
      <w:sz w:val="24"/>
      <w:szCs w:val="24"/>
    </w:rPr>
  </w:style>
  <w:style w:type="paragraph" w:customStyle="1" w:styleId="104">
    <w:name w:val="关键词"/>
    <w:basedOn w:val="1"/>
    <w:next w:val="1"/>
    <w:qFormat/>
    <w:uiPriority w:val="99"/>
    <w:pPr>
      <w:spacing w:line="360" w:lineRule="auto"/>
    </w:pPr>
    <w:rPr>
      <w:rFonts w:eastAsia="黑体"/>
      <w:sz w:val="20"/>
    </w:rPr>
  </w:style>
  <w:style w:type="paragraph" w:customStyle="1" w:styleId="105">
    <w:name w:val="文档正文 Char Char Char Char"/>
    <w:basedOn w:val="1"/>
    <w:qFormat/>
    <w:uiPriority w:val="99"/>
    <w:pPr>
      <w:adjustRightInd w:val="0"/>
      <w:spacing w:line="440" w:lineRule="exact"/>
      <w:ind w:firstLine="420"/>
    </w:pPr>
    <w:rPr>
      <w:rFonts w:ascii="Arial Narrow" w:hAnsi="Arial Narrow"/>
      <w:kern w:val="0"/>
      <w:sz w:val="24"/>
    </w:rPr>
  </w:style>
  <w:style w:type="paragraph" w:customStyle="1" w:styleId="106">
    <w:name w:val="Title - Date"/>
    <w:basedOn w:val="48"/>
    <w:next w:val="1"/>
    <w:qFormat/>
    <w:uiPriority w:val="99"/>
    <w:pPr>
      <w:spacing w:before="240" w:after="720"/>
    </w:pPr>
    <w:rPr>
      <w:sz w:val="28"/>
    </w:rPr>
  </w:style>
  <w:style w:type="paragraph" w:customStyle="1" w:styleId="107">
    <w:name w:val="A项目符号"/>
    <w:basedOn w:val="1"/>
    <w:qFormat/>
    <w:uiPriority w:val="99"/>
    <w:pPr>
      <w:numPr>
        <w:ilvl w:val="0"/>
        <w:numId w:val="5"/>
      </w:numPr>
      <w:tabs>
        <w:tab w:val="left" w:pos="1080"/>
      </w:tabs>
      <w:adjustRightInd w:val="0"/>
      <w:snapToGrid w:val="0"/>
      <w:spacing w:afterLines="50" w:line="360" w:lineRule="auto"/>
      <w:ind w:left="960"/>
    </w:pPr>
    <w:rPr>
      <w:b/>
      <w:bCs/>
      <w:spacing w:val="12"/>
      <w:kern w:val="0"/>
      <w:sz w:val="24"/>
      <w:szCs w:val="24"/>
    </w:rPr>
  </w:style>
  <w:style w:type="paragraph" w:customStyle="1" w:styleId="108">
    <w:name w:val="段 Char"/>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9">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0">
    <w:name w:val="IN Step"/>
    <w:basedOn w:val="1"/>
    <w:qFormat/>
    <w:uiPriority w:val="99"/>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11">
    <w:name w:val="Char1 Char Char Char"/>
    <w:basedOn w:val="1"/>
    <w:qFormat/>
    <w:uiPriority w:val="99"/>
    <w:rPr>
      <w:rFonts w:ascii="Tahoma" w:hAnsi="Tahoma"/>
      <w:sz w:val="30"/>
    </w:rPr>
  </w:style>
  <w:style w:type="paragraph" w:customStyle="1" w:styleId="112">
    <w:name w:val="Char Char Char"/>
    <w:basedOn w:val="1"/>
    <w:qFormat/>
    <w:uiPriority w:val="99"/>
    <w:rPr>
      <w:rFonts w:ascii="Tahoma" w:hAnsi="Tahoma"/>
      <w:sz w:val="24"/>
    </w:rPr>
  </w:style>
  <w:style w:type="paragraph" w:customStyle="1" w:styleId="113">
    <w:name w:val="xl53"/>
    <w:basedOn w:val="1"/>
    <w:qFormat/>
    <w:uiPriority w:val="99"/>
    <w:pPr>
      <w:widowControl/>
      <w:pBdr>
        <w:left w:val="single" w:color="auto" w:sz="4" w:space="0"/>
        <w:bottom w:val="single" w:color="auto" w:sz="4" w:space="0"/>
      </w:pBdr>
      <w:spacing w:before="100" w:beforeAutospacing="1" w:after="100" w:afterAutospacing="1"/>
      <w:jc w:val="center"/>
    </w:pPr>
    <w:rPr>
      <w:rFonts w:ascii="宋体" w:hAnsi="宋体"/>
      <w:kern w:val="0"/>
      <w:sz w:val="24"/>
    </w:rPr>
  </w:style>
  <w:style w:type="paragraph" w:customStyle="1" w:styleId="114">
    <w:name w:val="普通正文"/>
    <w:basedOn w:val="1"/>
    <w:qFormat/>
    <w:uiPriority w:val="99"/>
    <w:pPr>
      <w:adjustRightInd w:val="0"/>
      <w:spacing w:before="120" w:after="120" w:line="360" w:lineRule="auto"/>
      <w:ind w:firstLine="480"/>
      <w:jc w:val="left"/>
    </w:pPr>
    <w:rPr>
      <w:rFonts w:ascii="Arial" w:hAnsi="Arial"/>
      <w:kern w:val="0"/>
      <w:sz w:val="24"/>
    </w:rPr>
  </w:style>
  <w:style w:type="paragraph" w:customStyle="1" w:styleId="115">
    <w:name w:val="Char Char 字元 字元 字元 Char Char Char Char"/>
    <w:basedOn w:val="1"/>
    <w:qFormat/>
    <w:uiPriority w:val="99"/>
    <w:pPr>
      <w:adjustRightInd w:val="0"/>
      <w:spacing w:line="360" w:lineRule="auto"/>
    </w:pPr>
    <w:rPr>
      <w:kern w:val="0"/>
      <w:sz w:val="24"/>
    </w:rPr>
  </w:style>
  <w:style w:type="paragraph" w:customStyle="1" w:styleId="116">
    <w:name w:val="Note"/>
    <w:basedOn w:val="1"/>
    <w:qFormat/>
    <w:uiPriority w:val="99"/>
    <w:pPr>
      <w:pBdr>
        <w:top w:val="single" w:color="auto" w:sz="12" w:space="3"/>
        <w:bottom w:val="single" w:color="auto" w:sz="12" w:space="3"/>
      </w:pBdr>
      <w:spacing w:line="360" w:lineRule="auto"/>
    </w:pPr>
    <w:rPr>
      <w:sz w:val="24"/>
    </w:rPr>
  </w:style>
  <w:style w:type="paragraph" w:customStyle="1" w:styleId="117">
    <w:name w:val="样式 样式 首行缩进:  2 字符 + 首行缩进:  2 字符"/>
    <w:basedOn w:val="1"/>
    <w:qFormat/>
    <w:uiPriority w:val="99"/>
    <w:pPr>
      <w:numPr>
        <w:ilvl w:val="0"/>
        <w:numId w:val="6"/>
      </w:numPr>
      <w:spacing w:line="360" w:lineRule="auto"/>
      <w:ind w:firstLine="480" w:firstLineChars="200"/>
    </w:pPr>
    <w:rPr>
      <w:sz w:val="24"/>
    </w:rPr>
  </w:style>
  <w:style w:type="paragraph" w:customStyle="1" w:styleId="118">
    <w:name w:val="Pull Quote"/>
    <w:basedOn w:val="1"/>
    <w:qFormat/>
    <w:uiPriority w:val="99"/>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19">
    <w:name w:val="样式 行距: 1.5 倍行距1"/>
    <w:basedOn w:val="1"/>
    <w:qFormat/>
    <w:uiPriority w:val="99"/>
    <w:pPr>
      <w:snapToGrid w:val="0"/>
    </w:pPr>
    <w:rPr>
      <w:sz w:val="21"/>
    </w:rPr>
  </w:style>
  <w:style w:type="paragraph" w:customStyle="1" w:styleId="120">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21">
    <w:name w:val="Char Char Char Char Char Char Char Char Char Char Char Char Char"/>
    <w:basedOn w:val="1"/>
    <w:qFormat/>
    <w:uiPriority w:val="99"/>
    <w:pPr>
      <w:widowControl/>
      <w:spacing w:after="160" w:line="240" w:lineRule="exact"/>
      <w:jc w:val="left"/>
    </w:pPr>
    <w:rPr>
      <w:rFonts w:ascii="Verdana" w:hAnsi="Verdana" w:eastAsia="仿宋_GB2312"/>
      <w:kern w:val="0"/>
      <w:sz w:val="24"/>
      <w:lang w:eastAsia="en-US"/>
    </w:rPr>
  </w:style>
  <w:style w:type="paragraph" w:customStyle="1" w:styleId="122">
    <w:name w:val="Item Step in Table"/>
    <w:qFormat/>
    <w:uiPriority w:val="99"/>
    <w:pPr>
      <w:numPr>
        <w:ilvl w:val="0"/>
        <w:numId w:val="7"/>
      </w:numPr>
      <w:tabs>
        <w:tab w:val="left" w:pos="397"/>
      </w:tabs>
      <w:spacing w:before="40" w:after="40"/>
      <w:jc w:val="both"/>
    </w:pPr>
    <w:rPr>
      <w:rFonts w:ascii="Arial" w:hAnsi="Arial" w:eastAsia="宋体" w:cs="Times New Roman"/>
      <w:sz w:val="18"/>
      <w:lang w:val="en-US" w:eastAsia="zh-CN" w:bidi="ar-SA"/>
    </w:rPr>
  </w:style>
  <w:style w:type="paragraph" w:customStyle="1" w:styleId="123">
    <w:name w:val="文档正文"/>
    <w:basedOn w:val="1"/>
    <w:qFormat/>
    <w:uiPriority w:val="99"/>
    <w:pPr>
      <w:adjustRightInd w:val="0"/>
      <w:snapToGrid w:val="0"/>
      <w:spacing w:line="440" w:lineRule="exact"/>
      <w:ind w:firstLine="567"/>
    </w:pPr>
    <w:rPr>
      <w:rFonts w:ascii="Arial Narrow" w:hAnsi="Arial Narrow"/>
      <w:kern w:val="0"/>
      <w:sz w:val="24"/>
    </w:rPr>
  </w:style>
  <w:style w:type="paragraph" w:customStyle="1" w:styleId="124">
    <w:name w:val="正文格式 Char"/>
    <w:basedOn w:val="1"/>
    <w:qFormat/>
    <w:uiPriority w:val="99"/>
    <w:pPr>
      <w:widowControl/>
      <w:adjustRightInd w:val="0"/>
      <w:spacing w:line="440" w:lineRule="atLeast"/>
      <w:ind w:firstLine="510"/>
    </w:pPr>
    <w:rPr>
      <w:kern w:val="0"/>
      <w:sz w:val="24"/>
    </w:rPr>
  </w:style>
  <w:style w:type="paragraph" w:customStyle="1" w:styleId="125">
    <w:name w:val="Char1"/>
    <w:basedOn w:val="1"/>
    <w:qFormat/>
    <w:uiPriority w:val="99"/>
    <w:rPr>
      <w:sz w:val="21"/>
    </w:rPr>
  </w:style>
  <w:style w:type="paragraph" w:customStyle="1" w:styleId="126">
    <w:name w:val="CSS1级正文 Char"/>
    <w:basedOn w:val="21"/>
    <w:qFormat/>
    <w:uiPriority w:val="99"/>
    <w:pPr>
      <w:adjustRightInd w:val="0"/>
      <w:snapToGrid w:val="0"/>
      <w:spacing w:line="360" w:lineRule="auto"/>
      <w:ind w:firstLine="480"/>
    </w:pPr>
    <w:rPr>
      <w:rFonts w:ascii="Times New Roman" w:eastAsia="宋体"/>
      <w:sz w:val="24"/>
    </w:rPr>
  </w:style>
  <w:style w:type="paragraph" w:customStyle="1" w:styleId="127">
    <w:name w:val="表格1"/>
    <w:basedOn w:val="1"/>
    <w:next w:val="1"/>
    <w:qFormat/>
    <w:uiPriority w:val="99"/>
    <w:pPr>
      <w:kinsoku w:val="0"/>
      <w:wordWrap w:val="0"/>
      <w:overflowPunct w:val="0"/>
      <w:autoSpaceDE w:val="0"/>
      <w:autoSpaceDN w:val="0"/>
      <w:adjustRightInd w:val="0"/>
      <w:spacing w:line="288" w:lineRule="auto"/>
      <w:jc w:val="center"/>
    </w:pPr>
    <w:rPr>
      <w:rFonts w:ascii="宋体"/>
      <w:kern w:val="0"/>
      <w:sz w:val="18"/>
    </w:rPr>
  </w:style>
  <w:style w:type="paragraph" w:customStyle="1" w:styleId="128">
    <w:name w:val="Figure Description"/>
    <w:next w:val="1"/>
    <w:qFormat/>
    <w:uiPriority w:val="99"/>
    <w:pPr>
      <w:snapToGrid w:val="0"/>
      <w:spacing w:before="80" w:after="320"/>
      <w:ind w:left="1134"/>
      <w:jc w:val="center"/>
    </w:pPr>
    <w:rPr>
      <w:rFonts w:ascii="Arial" w:hAnsi="Arial" w:eastAsia="黑体" w:cs="Times New Roman"/>
      <w:sz w:val="18"/>
      <w:lang w:val="en-US" w:eastAsia="zh-CN" w:bidi="ar-SA"/>
    </w:rPr>
  </w:style>
  <w:style w:type="paragraph" w:customStyle="1" w:styleId="129">
    <w:name w:val="标题3——2"/>
    <w:basedOn w:val="4"/>
    <w:next w:val="50"/>
    <w:qFormat/>
    <w:uiPriority w:val="99"/>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30">
    <w:name w:val="00"/>
    <w:basedOn w:val="1"/>
    <w:qFormat/>
    <w:uiPriority w:val="99"/>
    <w:pPr>
      <w:autoSpaceDE w:val="0"/>
      <w:autoSpaceDN w:val="0"/>
      <w:adjustRightInd w:val="0"/>
      <w:jc w:val="left"/>
    </w:pPr>
    <w:rPr>
      <w:rFonts w:ascii="黑体" w:eastAsia="黑体"/>
      <w:b/>
      <w:kern w:val="0"/>
      <w:sz w:val="20"/>
    </w:rPr>
  </w:style>
  <w:style w:type="paragraph" w:customStyle="1" w:styleId="131">
    <w:name w:val="样式 样式 正文首行缩进 2 + 左  0 字符 + 首行缩进:  2.57 字符"/>
    <w:basedOn w:val="1"/>
    <w:next w:val="1"/>
    <w:qFormat/>
    <w:uiPriority w:val="99"/>
    <w:pPr>
      <w:adjustRightInd w:val="0"/>
      <w:snapToGrid w:val="0"/>
      <w:spacing w:after="120"/>
      <w:ind w:firstLine="540" w:firstLineChars="257"/>
    </w:pPr>
    <w:rPr>
      <w:sz w:val="21"/>
    </w:rPr>
  </w:style>
  <w:style w:type="paragraph" w:customStyle="1" w:styleId="132">
    <w:name w:val="正文（首行不缩进）"/>
    <w:basedOn w:val="1"/>
    <w:qFormat/>
    <w:uiPriority w:val="99"/>
    <w:pPr>
      <w:autoSpaceDE w:val="0"/>
      <w:autoSpaceDN w:val="0"/>
      <w:adjustRightInd w:val="0"/>
      <w:spacing w:line="360" w:lineRule="auto"/>
      <w:jc w:val="left"/>
    </w:pPr>
    <w:rPr>
      <w:kern w:val="0"/>
      <w:sz w:val="21"/>
    </w:rPr>
  </w:style>
  <w:style w:type="paragraph" w:customStyle="1" w:styleId="133">
    <w:name w:val="摘要"/>
    <w:basedOn w:val="1"/>
    <w:next w:val="3"/>
    <w:qFormat/>
    <w:uiPriority w:val="99"/>
    <w:pPr>
      <w:spacing w:line="360" w:lineRule="auto"/>
    </w:pPr>
    <w:rPr>
      <w:rFonts w:eastAsia="黑体"/>
      <w:sz w:val="20"/>
    </w:rPr>
  </w:style>
  <w:style w:type="paragraph" w:customStyle="1" w:styleId="134">
    <w:name w:val="xl27"/>
    <w:basedOn w:val="1"/>
    <w:qFormat/>
    <w:uiPriority w:val="99"/>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1"/>
    </w:rPr>
  </w:style>
  <w:style w:type="paragraph" w:customStyle="1" w:styleId="135">
    <w:name w:val="样式2"/>
    <w:basedOn w:val="5"/>
    <w:qFormat/>
    <w:uiPriority w:val="99"/>
    <w:pPr>
      <w:numPr>
        <w:ilvl w:val="0"/>
        <w:numId w:val="8"/>
      </w:numPr>
      <w:spacing w:before="560" w:line="400" w:lineRule="exact"/>
      <w:jc w:val="center"/>
      <w:outlineLvl w:val="0"/>
    </w:pPr>
    <w:rPr>
      <w:b w:val="0"/>
      <w:sz w:val="44"/>
    </w:rPr>
  </w:style>
  <w:style w:type="paragraph" w:customStyle="1" w:styleId="136">
    <w:name w:val="È±Ê¡ÎÄ±¾"/>
    <w:basedOn w:val="1"/>
    <w:qFormat/>
    <w:uiPriority w:val="99"/>
    <w:pPr>
      <w:widowControl/>
      <w:overflowPunct w:val="0"/>
      <w:autoSpaceDE w:val="0"/>
      <w:autoSpaceDN w:val="0"/>
      <w:adjustRightInd w:val="0"/>
      <w:jc w:val="left"/>
    </w:pPr>
    <w:rPr>
      <w:kern w:val="0"/>
      <w:sz w:val="24"/>
    </w:rPr>
  </w:style>
  <w:style w:type="paragraph" w:customStyle="1" w:styleId="137">
    <w:name w:val="_"/>
    <w:basedOn w:val="1"/>
    <w:qFormat/>
    <w:uiPriority w:val="99"/>
    <w:pPr>
      <w:adjustRightInd w:val="0"/>
      <w:spacing w:line="360" w:lineRule="auto"/>
      <w:ind w:left="480" w:firstLine="200" w:firstLineChars="200"/>
    </w:pPr>
    <w:rPr>
      <w:kern w:val="0"/>
      <w:sz w:val="24"/>
    </w:rPr>
  </w:style>
  <w:style w:type="paragraph" w:customStyle="1" w:styleId="138">
    <w:name w:val="正文 + 三号"/>
    <w:basedOn w:val="1"/>
    <w:qFormat/>
    <w:uiPriority w:val="99"/>
    <w:rPr>
      <w:sz w:val="21"/>
    </w:rPr>
  </w:style>
  <w:style w:type="paragraph" w:customStyle="1" w:styleId="139">
    <w:name w:val="Bullets"/>
    <w:basedOn w:val="1"/>
    <w:qFormat/>
    <w:uiPriority w:val="99"/>
    <w:pPr>
      <w:widowControl/>
      <w:adjustRightInd w:val="0"/>
      <w:snapToGrid w:val="0"/>
      <w:spacing w:before="60" w:after="60"/>
    </w:pPr>
    <w:rPr>
      <w:kern w:val="0"/>
      <w:sz w:val="24"/>
      <w:lang w:val="en-GB"/>
    </w:rPr>
  </w:style>
  <w:style w:type="paragraph" w:customStyle="1" w:styleId="140">
    <w:name w:val="Table Heading"/>
    <w:qFormat/>
    <w:uiPriority w:val="99"/>
    <w:pPr>
      <w:keepNext/>
      <w:snapToGrid w:val="0"/>
      <w:spacing w:before="80" w:after="80"/>
      <w:jc w:val="center"/>
    </w:pPr>
    <w:rPr>
      <w:rFonts w:ascii="Arial" w:hAnsi="Arial" w:eastAsia="黑体" w:cs="Times New Roman"/>
      <w:sz w:val="18"/>
      <w:lang w:val="en-US" w:eastAsia="zh-CN" w:bidi="ar-SA"/>
    </w:rPr>
  </w:style>
  <w:style w:type="paragraph" w:customStyle="1" w:styleId="141">
    <w:name w:val="首行缩进"/>
    <w:basedOn w:val="1"/>
    <w:qFormat/>
    <w:uiPriority w:val="99"/>
    <w:pPr>
      <w:numPr>
        <w:ilvl w:val="0"/>
        <w:numId w:val="9"/>
      </w:numPr>
      <w:spacing w:line="360" w:lineRule="auto"/>
    </w:pPr>
    <w:rPr>
      <w:rFonts w:eastAsia="仿宋_GB2312"/>
    </w:rPr>
  </w:style>
  <w:style w:type="paragraph" w:customStyle="1" w:styleId="142">
    <w:name w:val="Char Char1 Char"/>
    <w:basedOn w:val="1"/>
    <w:qFormat/>
    <w:uiPriority w:val="99"/>
    <w:rPr>
      <w:rFonts w:ascii="Tahoma" w:hAnsi="Tahoma"/>
      <w:sz w:val="24"/>
      <w:szCs w:val="24"/>
    </w:rPr>
  </w:style>
  <w:style w:type="paragraph" w:customStyle="1" w:styleId="143">
    <w:name w:val="默认段落字体 Para Char Char Char Char Char Char Char Char Char1 Char Char Char Char"/>
    <w:basedOn w:val="1"/>
    <w:qFormat/>
    <w:uiPriority w:val="99"/>
    <w:rPr>
      <w:rFonts w:ascii="Tahoma" w:hAnsi="Tahoma"/>
      <w:sz w:val="24"/>
    </w:rPr>
  </w:style>
  <w:style w:type="paragraph" w:customStyle="1" w:styleId="144">
    <w:name w:val="IN Feature"/>
    <w:next w:val="110"/>
    <w:qFormat/>
    <w:uiPriority w:val="99"/>
    <w:pPr>
      <w:keepNext/>
      <w:keepLines/>
      <w:spacing w:before="240" w:after="240"/>
      <w:outlineLvl w:val="7"/>
    </w:pPr>
    <w:rPr>
      <w:rFonts w:ascii="Arial" w:hAnsi="Arial" w:eastAsia="黑体" w:cs="Times New Roman"/>
      <w:sz w:val="21"/>
      <w:lang w:val="en-US" w:eastAsia="zh-CN" w:bidi="ar-SA"/>
    </w:rPr>
  </w:style>
  <w:style w:type="paragraph" w:customStyle="1" w:styleId="145">
    <w:name w:val="表格内文字"/>
    <w:basedOn w:val="28"/>
    <w:qFormat/>
    <w:uiPriority w:val="99"/>
    <w:pPr>
      <w:adjustRightInd w:val="0"/>
    </w:pPr>
    <w:rPr>
      <w:color w:val="000000"/>
      <w:lang w:val="en-GB"/>
    </w:rPr>
  </w:style>
  <w:style w:type="paragraph" w:customStyle="1" w:styleId="146">
    <w:name w:val="正文格式"/>
    <w:basedOn w:val="1"/>
    <w:qFormat/>
    <w:uiPriority w:val="99"/>
    <w:pPr>
      <w:widowControl/>
      <w:adjustRightInd w:val="0"/>
      <w:snapToGrid w:val="0"/>
      <w:spacing w:before="60" w:line="360" w:lineRule="auto"/>
      <w:ind w:firstLine="480" w:firstLineChars="200"/>
      <w:jc w:val="left"/>
    </w:pPr>
    <w:rPr>
      <w:rFonts w:ascii="宋体" w:hAnsi="宋体"/>
      <w:color w:val="000000"/>
      <w:kern w:val="0"/>
      <w:sz w:val="24"/>
    </w:rPr>
  </w:style>
  <w:style w:type="paragraph" w:customStyle="1" w:styleId="147">
    <w:name w:val="章标题"/>
    <w:next w:val="1"/>
    <w:qFormat/>
    <w:uiPriority w:val="99"/>
    <w:pPr>
      <w:numPr>
        <w:ilvl w:val="1"/>
        <w:numId w:val="7"/>
      </w:numPr>
      <w:spacing w:beforeLines="50" w:afterLines="50"/>
      <w:jc w:val="both"/>
      <w:outlineLvl w:val="1"/>
    </w:pPr>
    <w:rPr>
      <w:rFonts w:ascii="黑体" w:hAnsi="Times New Roman" w:eastAsia="黑体" w:cs="Times New Roman"/>
      <w:sz w:val="24"/>
      <w:lang w:val="en-US" w:eastAsia="zh-CN" w:bidi="ar-SA"/>
    </w:rPr>
  </w:style>
  <w:style w:type="paragraph" w:customStyle="1" w:styleId="148">
    <w:name w:val="tabletex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49">
    <w:name w:val="表头文本"/>
    <w:qFormat/>
    <w:uiPriority w:val="99"/>
    <w:pPr>
      <w:jc w:val="center"/>
    </w:pPr>
    <w:rPr>
      <w:rFonts w:ascii="Arial" w:hAnsi="Arial" w:eastAsia="宋体" w:cs="Times New Roman"/>
      <w:b/>
      <w:sz w:val="21"/>
      <w:lang w:val="en-US" w:eastAsia="zh-CN" w:bidi="ar-SA"/>
    </w:rPr>
  </w:style>
  <w:style w:type="paragraph" w:customStyle="1" w:styleId="150">
    <w:name w:val="表格文本"/>
    <w:qFormat/>
    <w:uiPriority w:val="99"/>
    <w:pPr>
      <w:tabs>
        <w:tab w:val="decimal" w:pos="0"/>
      </w:tabs>
    </w:pPr>
    <w:rPr>
      <w:rFonts w:ascii="Arial" w:hAnsi="Arial" w:eastAsia="宋体" w:cs="Times New Roman"/>
      <w:sz w:val="21"/>
      <w:lang w:val="en-US" w:eastAsia="zh-CN" w:bidi="ar-SA"/>
    </w:rPr>
  </w:style>
  <w:style w:type="paragraph" w:customStyle="1" w:styleId="151">
    <w:name w:val="没有缩进（为图形使用）"/>
    <w:basedOn w:val="1"/>
    <w:qFormat/>
    <w:uiPriority w:val="99"/>
    <w:pPr>
      <w:spacing w:before="120" w:after="120" w:line="360" w:lineRule="auto"/>
    </w:pPr>
    <w:rPr>
      <w:sz w:val="24"/>
    </w:rPr>
  </w:style>
  <w:style w:type="paragraph" w:customStyle="1" w:styleId="152">
    <w:name w:val="Char Char Char Char Char Char Char"/>
    <w:basedOn w:val="1"/>
    <w:qFormat/>
    <w:uiPriority w:val="99"/>
    <w:rPr>
      <w:rFonts w:ascii="Tahoma" w:hAnsi="Tahoma"/>
      <w:sz w:val="24"/>
    </w:rPr>
  </w:style>
  <w:style w:type="paragraph" w:customStyle="1" w:styleId="153">
    <w:name w:val="Table Text Char1"/>
    <w:qFormat/>
    <w:uiPriority w:val="99"/>
    <w:pPr>
      <w:snapToGrid w:val="0"/>
      <w:spacing w:before="80" w:after="80"/>
    </w:pPr>
    <w:rPr>
      <w:rFonts w:ascii="Arial" w:hAnsi="Arial" w:eastAsia="宋体" w:cs="Times New Roman"/>
      <w:kern w:val="2"/>
      <w:sz w:val="18"/>
      <w:lang w:val="en-US" w:eastAsia="zh-CN" w:bidi="ar-SA"/>
    </w:rPr>
  </w:style>
  <w:style w:type="paragraph" w:customStyle="1" w:styleId="154">
    <w:name w:val="可研正文"/>
    <w:basedOn w:val="21"/>
    <w:qFormat/>
    <w:uiPriority w:val="99"/>
    <w:pPr>
      <w:adjustRightInd w:val="0"/>
      <w:snapToGrid w:val="0"/>
      <w:spacing w:line="440" w:lineRule="exact"/>
      <w:ind w:firstLine="567"/>
    </w:pPr>
    <w:rPr>
      <w:sz w:val="28"/>
    </w:rPr>
  </w:style>
  <w:style w:type="paragraph" w:customStyle="1" w:styleId="155">
    <w:name w:val="xl40"/>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6">
    <w:name w:val="Char Char Char Char"/>
    <w:basedOn w:val="1"/>
    <w:qFormat/>
    <w:uiPriority w:val="99"/>
    <w:pPr>
      <w:pageBreakBefore/>
      <w:widowControl/>
      <w:spacing w:after="160" w:line="240" w:lineRule="exact"/>
      <w:jc w:val="left"/>
    </w:pPr>
    <w:rPr>
      <w:rFonts w:ascii="Verdana" w:hAnsi="Verdana"/>
      <w:kern w:val="0"/>
      <w:sz w:val="20"/>
      <w:lang w:eastAsia="en-US"/>
    </w:rPr>
  </w:style>
  <w:style w:type="paragraph" w:customStyle="1" w:styleId="157">
    <w:name w:val="1.正文"/>
    <w:basedOn w:val="1"/>
    <w:qFormat/>
    <w:uiPriority w:val="99"/>
    <w:pPr>
      <w:spacing w:line="360" w:lineRule="auto"/>
      <w:ind w:left="540" w:leftChars="225" w:firstLine="540" w:firstLineChars="225"/>
    </w:pPr>
    <w:rPr>
      <w:sz w:val="24"/>
    </w:rPr>
  </w:style>
  <w:style w:type="paragraph" w:customStyle="1" w:styleId="158">
    <w:name w:val="正文4"/>
    <w:basedOn w:val="1"/>
    <w:qFormat/>
    <w:uiPriority w:val="99"/>
    <w:pPr>
      <w:tabs>
        <w:tab w:val="left" w:pos="1275"/>
      </w:tabs>
      <w:spacing w:before="60" w:after="60" w:line="360" w:lineRule="auto"/>
      <w:ind w:left="820" w:leftChars="400" w:hanging="705"/>
    </w:pPr>
    <w:rPr>
      <w:sz w:val="24"/>
    </w:rPr>
  </w:style>
  <w:style w:type="paragraph" w:customStyle="1" w:styleId="159">
    <w:name w:val="表头样式"/>
    <w:basedOn w:val="1"/>
    <w:qFormat/>
    <w:uiPriority w:val="99"/>
    <w:pPr>
      <w:autoSpaceDE w:val="0"/>
      <w:autoSpaceDN w:val="0"/>
      <w:adjustRightInd w:val="0"/>
      <w:spacing w:line="360" w:lineRule="auto"/>
      <w:jc w:val="left"/>
    </w:pPr>
    <w:rPr>
      <w:b/>
      <w:kern w:val="0"/>
      <w:sz w:val="21"/>
    </w:rPr>
  </w:style>
  <w:style w:type="paragraph" w:customStyle="1" w:styleId="160">
    <w:name w:val="司法正文"/>
    <w:qFormat/>
    <w:uiPriority w:val="99"/>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61">
    <w:name w:val="样式 宋体 五号 两端对齐 行距: 单倍行距"/>
    <w:basedOn w:val="1"/>
    <w:qFormat/>
    <w:uiPriority w:val="99"/>
    <w:pPr>
      <w:adjustRightInd w:val="0"/>
    </w:pPr>
    <w:rPr>
      <w:rFonts w:ascii="宋体" w:hAnsi="宋体"/>
      <w:kern w:val="0"/>
      <w:sz w:val="21"/>
    </w:rPr>
  </w:style>
  <w:style w:type="paragraph" w:customStyle="1" w:styleId="162">
    <w:name w:val="小标题 1"/>
    <w:basedOn w:val="1"/>
    <w:qFormat/>
    <w:uiPriority w:val="99"/>
    <w:pPr>
      <w:autoSpaceDE w:val="0"/>
      <w:autoSpaceDN w:val="0"/>
      <w:adjustRightInd w:val="0"/>
      <w:spacing w:line="360" w:lineRule="atLeast"/>
    </w:pPr>
    <w:rPr>
      <w:rFonts w:ascii="文鼎粗黑" w:eastAsia="文鼎粗黑"/>
      <w:kern w:val="0"/>
      <w:sz w:val="22"/>
    </w:rPr>
  </w:style>
  <w:style w:type="paragraph" w:customStyle="1" w:styleId="163">
    <w:name w:val="1"/>
    <w:basedOn w:val="1"/>
    <w:next w:val="28"/>
    <w:qFormat/>
    <w:uiPriority w:val="99"/>
    <w:rPr>
      <w:rFonts w:ascii="宋体" w:hAnsi="Courier New"/>
      <w:sz w:val="21"/>
    </w:rPr>
  </w:style>
  <w:style w:type="paragraph" w:customStyle="1" w:styleId="164">
    <w:name w:val="正文字缩2字"/>
    <w:basedOn w:val="1"/>
    <w:qFormat/>
    <w:uiPriority w:val="99"/>
    <w:pPr>
      <w:spacing w:before="60" w:after="60" w:line="360" w:lineRule="auto"/>
      <w:ind w:left="200" w:leftChars="200" w:firstLine="200" w:firstLineChars="200"/>
    </w:pPr>
    <w:rPr>
      <w:sz w:val="24"/>
    </w:rPr>
  </w:style>
  <w:style w:type="paragraph" w:customStyle="1" w:styleId="165">
    <w:name w:val="Char2 Char Char Char Char Char Char"/>
    <w:basedOn w:val="1"/>
    <w:qFormat/>
    <w:uiPriority w:val="99"/>
    <w:rPr>
      <w:rFonts w:ascii="仿宋_GB2312"/>
      <w:b/>
      <w:sz w:val="30"/>
    </w:rPr>
  </w:style>
  <w:style w:type="paragraph" w:customStyle="1" w:styleId="166">
    <w:name w:val="文档正文 Char Char Char Char Char"/>
    <w:basedOn w:val="1"/>
    <w:qFormat/>
    <w:uiPriority w:val="99"/>
    <w:pPr>
      <w:adjustRightInd w:val="0"/>
      <w:spacing w:line="440" w:lineRule="exact"/>
      <w:ind w:firstLine="420"/>
    </w:pPr>
    <w:rPr>
      <w:rFonts w:ascii="Arial Narrow" w:hAnsi="Arial Narrow"/>
      <w:kern w:val="0"/>
      <w:sz w:val="24"/>
    </w:rPr>
  </w:style>
  <w:style w:type="paragraph" w:customStyle="1" w:styleId="167">
    <w:name w:val="段落正文"/>
    <w:basedOn w:val="1"/>
    <w:qFormat/>
    <w:uiPriority w:val="99"/>
    <w:pPr>
      <w:spacing w:beforeLines="50" w:line="360" w:lineRule="auto"/>
      <w:ind w:firstLine="200" w:firstLineChars="200"/>
    </w:pPr>
    <w:rPr>
      <w:spacing w:val="2"/>
      <w:sz w:val="24"/>
    </w:rPr>
  </w:style>
  <w:style w:type="paragraph" w:customStyle="1" w:styleId="168">
    <w:name w:val="操作步骤"/>
    <w:basedOn w:val="1"/>
    <w:qFormat/>
    <w:uiPriority w:val="99"/>
    <w:pPr>
      <w:numPr>
        <w:ilvl w:val="0"/>
        <w:numId w:val="10"/>
      </w:numPr>
      <w:autoSpaceDE w:val="0"/>
      <w:autoSpaceDN w:val="0"/>
      <w:adjustRightInd w:val="0"/>
      <w:snapToGrid w:val="0"/>
      <w:spacing w:line="40" w:lineRule="atLeast"/>
    </w:pPr>
    <w:rPr>
      <w:rFonts w:ascii="昆仑楷体" w:eastAsia="楷体_GB2312"/>
      <w:kern w:val="0"/>
      <w:sz w:val="21"/>
    </w:rPr>
  </w:style>
  <w:style w:type="paragraph" w:customStyle="1" w:styleId="169">
    <w:name w:val="样式 标题 6第五层条 + 三号 段前: 0.5 行"/>
    <w:basedOn w:val="7"/>
    <w:qFormat/>
    <w:uiPriority w:val="99"/>
    <w:pPr>
      <w:widowControl/>
      <w:adjustRightInd/>
      <w:spacing w:beforeLines="50"/>
      <w:jc w:val="left"/>
    </w:pPr>
    <w:rPr>
      <w:kern w:val="24"/>
      <w:sz w:val="28"/>
    </w:rPr>
  </w:style>
  <w:style w:type="paragraph" w:customStyle="1" w:styleId="170">
    <w:name w:val="样式1xz"/>
    <w:basedOn w:val="1"/>
    <w:qFormat/>
    <w:uiPriority w:val="99"/>
    <w:pPr>
      <w:tabs>
        <w:tab w:val="left" w:pos="1050"/>
        <w:tab w:val="right" w:leader="dot" w:pos="8296"/>
      </w:tabs>
    </w:pPr>
    <w:rPr>
      <w:caps/>
      <w:spacing w:val="20"/>
      <w:sz w:val="24"/>
    </w:rPr>
  </w:style>
  <w:style w:type="paragraph" w:customStyle="1" w:styleId="171">
    <w:name w:val="样式 正文首行缩进 2 + 首行缩进:  2 字符"/>
    <w:basedOn w:val="1"/>
    <w:qFormat/>
    <w:uiPriority w:val="99"/>
    <w:pPr>
      <w:numPr>
        <w:ilvl w:val="0"/>
        <w:numId w:val="11"/>
      </w:numPr>
      <w:adjustRightInd w:val="0"/>
      <w:snapToGrid w:val="0"/>
      <w:spacing w:line="360" w:lineRule="auto"/>
    </w:pPr>
    <w:rPr>
      <w:rFonts w:ascii="Arial" w:hAnsi="Arial"/>
      <w:b/>
      <w:sz w:val="24"/>
    </w:rPr>
  </w:style>
  <w:style w:type="paragraph" w:customStyle="1" w:styleId="172">
    <w:name w:val="样式 标题 1 + 居中 段前: 6 磅 段后: 6 磅 行距: 1.5 倍行距"/>
    <w:basedOn w:val="2"/>
    <w:qFormat/>
    <w:uiPriority w:val="99"/>
    <w:pPr>
      <w:keepLines/>
      <w:adjustRightInd w:val="0"/>
      <w:spacing w:before="120" w:after="120" w:line="360" w:lineRule="auto"/>
      <w:jc w:val="center"/>
    </w:pPr>
    <w:rPr>
      <w:rFonts w:ascii="Times New Roman" w:cs="Times New Roman"/>
      <w:b/>
      <w:kern w:val="44"/>
      <w:sz w:val="32"/>
    </w:rPr>
  </w:style>
  <w:style w:type="paragraph" w:customStyle="1" w:styleId="173">
    <w:name w:val="标准正文"/>
    <w:basedOn w:val="22"/>
    <w:qFormat/>
    <w:uiPriority w:val="99"/>
    <w:pPr>
      <w:spacing w:before="60" w:after="60" w:line="360" w:lineRule="auto"/>
      <w:ind w:left="0" w:firstLine="482"/>
    </w:pPr>
    <w:rPr>
      <w:rFonts w:ascii="Arial" w:hAnsi="Arial"/>
      <w:sz w:val="24"/>
    </w:rPr>
  </w:style>
  <w:style w:type="paragraph" w:customStyle="1" w:styleId="174">
    <w:name w:val="图标"/>
    <w:basedOn w:val="1"/>
    <w:next w:val="1"/>
    <w:qFormat/>
    <w:uiPriority w:val="99"/>
    <w:pPr>
      <w:tabs>
        <w:tab w:val="left" w:pos="420"/>
        <w:tab w:val="left" w:pos="567"/>
        <w:tab w:val="left" w:pos="720"/>
      </w:tabs>
      <w:autoSpaceDE w:val="0"/>
      <w:autoSpaceDN w:val="0"/>
      <w:adjustRightInd w:val="0"/>
      <w:snapToGrid w:val="0"/>
      <w:spacing w:before="120" w:after="120" w:line="320" w:lineRule="atLeast"/>
      <w:ind w:left="420" w:hanging="420"/>
      <w:jc w:val="center"/>
    </w:pPr>
    <w:rPr>
      <w:rFonts w:eastAsia="仿宋_GB2312"/>
      <w:kern w:val="0"/>
      <w:sz w:val="24"/>
    </w:rPr>
  </w:style>
  <w:style w:type="paragraph" w:customStyle="1" w:styleId="175">
    <w:name w:val="正文1"/>
    <w:basedOn w:val="1"/>
    <w:qFormat/>
    <w:uiPriority w:val="99"/>
    <w:pPr>
      <w:spacing w:line="300" w:lineRule="auto"/>
      <w:ind w:firstLine="200" w:firstLineChars="200"/>
    </w:pPr>
    <w:rPr>
      <w:sz w:val="24"/>
    </w:rPr>
  </w:style>
  <w:style w:type="paragraph" w:customStyle="1" w:styleId="176">
    <w:name w:val="一级条标题"/>
    <w:basedOn w:val="147"/>
    <w:next w:val="109"/>
    <w:qFormat/>
    <w:uiPriority w:val="99"/>
    <w:pPr>
      <w:numPr>
        <w:ilvl w:val="0"/>
        <w:numId w:val="0"/>
      </w:numPr>
      <w:spacing w:beforeLines="0" w:afterLines="0"/>
      <w:ind w:left="525"/>
      <w:outlineLvl w:val="2"/>
    </w:pPr>
    <w:rPr>
      <w:sz w:val="21"/>
    </w:rPr>
  </w:style>
  <w:style w:type="paragraph" w:customStyle="1" w:styleId="177">
    <w:name w:val="AA Numbering"/>
    <w:basedOn w:val="1"/>
    <w:qFormat/>
    <w:uiPriority w:val="99"/>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78">
    <w:name w:val="样式 仿宋_GB2312 首行缩进:  2 字符"/>
    <w:basedOn w:val="1"/>
    <w:qFormat/>
    <w:uiPriority w:val="99"/>
    <w:pPr>
      <w:spacing w:line="600" w:lineRule="exact"/>
      <w:ind w:firstLine="420" w:firstLineChars="150"/>
      <w:jc w:val="left"/>
    </w:pPr>
    <w:rPr>
      <w:rFonts w:ascii="仿宋_GB2312" w:hAnsi="Arial" w:eastAsia="仿宋_GB2312"/>
      <w:color w:val="000000"/>
      <w:kern w:val="0"/>
      <w:lang w:val="zh-CN"/>
    </w:rPr>
  </w:style>
  <w:style w:type="paragraph" w:customStyle="1" w:styleId="179">
    <w:name w:val="样式3"/>
    <w:basedOn w:val="2"/>
    <w:next w:val="2"/>
    <w:qFormat/>
    <w:uiPriority w:val="99"/>
    <w:pPr>
      <w:keepLines/>
      <w:adjustRightInd w:val="0"/>
      <w:spacing w:before="340" w:after="330" w:line="576" w:lineRule="auto"/>
    </w:pPr>
    <w:rPr>
      <w:rFonts w:ascii="Times New Roman" w:eastAsia="黑体" w:cs="Times New Roman"/>
      <w:b/>
      <w:kern w:val="44"/>
      <w:sz w:val="44"/>
    </w:rPr>
  </w:style>
  <w:style w:type="paragraph" w:customStyle="1" w:styleId="180">
    <w:name w:val="Item List"/>
    <w:qFormat/>
    <w:uiPriority w:val="99"/>
    <w:pPr>
      <w:numPr>
        <w:ilvl w:val="0"/>
        <w:numId w:val="12"/>
      </w:numPr>
      <w:spacing w:line="300" w:lineRule="auto"/>
      <w:jc w:val="both"/>
    </w:pPr>
    <w:rPr>
      <w:rFonts w:ascii="Arial" w:hAnsi="Arial" w:eastAsia="宋体" w:cs="Times New Roman"/>
      <w:sz w:val="21"/>
      <w:lang w:val="en-US" w:eastAsia="zh-CN" w:bidi="ar-SA"/>
    </w:rPr>
  </w:style>
  <w:style w:type="paragraph" w:customStyle="1" w:styleId="181">
    <w:name w:val="Char"/>
    <w:basedOn w:val="1"/>
    <w:qFormat/>
    <w:uiPriority w:val="99"/>
    <w:pPr>
      <w:spacing w:line="240" w:lineRule="atLeast"/>
      <w:ind w:left="420" w:firstLine="420"/>
    </w:pPr>
    <w:rPr>
      <w:kern w:val="0"/>
      <w:sz w:val="21"/>
    </w:rPr>
  </w:style>
  <w:style w:type="paragraph" w:customStyle="1" w:styleId="182">
    <w:name w:val="默认段落字体 Para Char Char Char Char Char Char Char"/>
    <w:basedOn w:val="1"/>
    <w:qFormat/>
    <w:uiPriority w:val="99"/>
    <w:rPr>
      <w:rFonts w:ascii="Tahoma" w:hAnsi="Tahoma"/>
      <w:sz w:val="24"/>
    </w:rPr>
  </w:style>
  <w:style w:type="paragraph" w:customStyle="1" w:styleId="183">
    <w:name w:val="首行缩进 1"/>
    <w:basedOn w:val="1"/>
    <w:qFormat/>
    <w:uiPriority w:val="99"/>
    <w:pPr>
      <w:spacing w:after="120" w:line="360" w:lineRule="auto"/>
      <w:ind w:firstLine="200" w:firstLineChars="200"/>
    </w:pPr>
    <w:rPr>
      <w:sz w:val="24"/>
    </w:rPr>
  </w:style>
  <w:style w:type="paragraph" w:customStyle="1" w:styleId="184">
    <w:name w:val="标书正文:  0.74 厘米"/>
    <w:basedOn w:val="1"/>
    <w:qFormat/>
    <w:uiPriority w:val="99"/>
    <w:pPr>
      <w:snapToGrid w:val="0"/>
      <w:spacing w:line="360" w:lineRule="auto"/>
      <w:ind w:firstLine="420"/>
    </w:pPr>
    <w:rPr>
      <w:sz w:val="24"/>
    </w:rPr>
  </w:style>
  <w:style w:type="paragraph" w:customStyle="1" w:styleId="185">
    <w:name w:val="Title - Revision"/>
    <w:basedOn w:val="48"/>
    <w:qFormat/>
    <w:uiPriority w:val="99"/>
    <w:pPr>
      <w:spacing w:before="720"/>
    </w:pPr>
  </w:style>
  <w:style w:type="paragraph" w:customStyle="1" w:styleId="186">
    <w:name w:val="_Style 3"/>
    <w:basedOn w:val="1"/>
    <w:qFormat/>
    <w:uiPriority w:val="99"/>
    <w:pPr>
      <w:ind w:firstLine="420" w:firstLineChars="200"/>
    </w:pPr>
    <w:rPr>
      <w:rFonts w:ascii="Calibri" w:hAnsi="Calibri"/>
      <w:sz w:val="21"/>
      <w:szCs w:val="24"/>
    </w:rPr>
  </w:style>
  <w:style w:type="paragraph" w:customStyle="1" w:styleId="187">
    <w:name w:val="样式 正文缩进正文（首行缩进两字）表正文正文非缩进特点标题4段1 + 首行缩进:  2 字符"/>
    <w:basedOn w:val="14"/>
    <w:qFormat/>
    <w:uiPriority w:val="99"/>
    <w:pPr>
      <w:ind w:firstLine="480" w:firstLineChars="200"/>
    </w:pPr>
  </w:style>
  <w:style w:type="paragraph" w:customStyle="1" w:styleId="188">
    <w:name w:val="二级列表"/>
    <w:basedOn w:val="167"/>
    <w:next w:val="167"/>
    <w:uiPriority w:val="99"/>
    <w:pPr>
      <w:tabs>
        <w:tab w:val="left" w:pos="2120"/>
      </w:tabs>
      <w:ind w:firstLine="0" w:firstLineChars="0"/>
    </w:pPr>
    <w:rPr>
      <w:b/>
    </w:rPr>
  </w:style>
  <w:style w:type="paragraph" w:customStyle="1" w:styleId="189">
    <w:name w:val="Char Char Char1 Char Char Char Char Char Char Char Char Char Char Char Char Char"/>
    <w:basedOn w:val="1"/>
    <w:qFormat/>
    <w:uiPriority w:val="99"/>
    <w:pPr>
      <w:widowControl/>
      <w:spacing w:after="160" w:line="240" w:lineRule="exact"/>
      <w:jc w:val="left"/>
    </w:pPr>
    <w:rPr>
      <w:rFonts w:ascii="Verdana" w:hAnsi="Verdana"/>
      <w:kern w:val="0"/>
      <w:sz w:val="18"/>
      <w:lang w:eastAsia="en-US"/>
    </w:rPr>
  </w:style>
  <w:style w:type="paragraph" w:customStyle="1" w:styleId="190">
    <w:name w:val="样式 首行缩进:  0.74 厘米"/>
    <w:basedOn w:val="1"/>
    <w:uiPriority w:val="99"/>
    <w:pPr>
      <w:spacing w:line="360" w:lineRule="auto"/>
      <w:ind w:firstLine="420"/>
    </w:pPr>
    <w:rPr>
      <w:sz w:val="24"/>
    </w:rPr>
  </w:style>
  <w:style w:type="paragraph" w:customStyle="1" w:styleId="191">
    <w:name w:val="表文字"/>
    <w:uiPriority w:val="99"/>
    <w:rPr>
      <w:rFonts w:ascii="宋体" w:hAnsi="Times New Roman" w:eastAsia="宋体" w:cs="Times New Roman"/>
      <w:kern w:val="2"/>
      <w:lang w:val="en-US" w:eastAsia="zh-CN" w:bidi="ar-SA"/>
    </w:rPr>
  </w:style>
  <w:style w:type="paragraph" w:customStyle="1" w:styleId="192">
    <w:name w:val="文章正文"/>
    <w:basedOn w:val="1"/>
    <w:qFormat/>
    <w:uiPriority w:val="99"/>
    <w:pPr>
      <w:ind w:firstLine="560" w:firstLineChars="200"/>
    </w:pPr>
    <w:rPr>
      <w:rFonts w:ascii="仿宋_GB2312" w:hAnsi="宋体" w:eastAsia="仿宋_GB2312"/>
      <w:color w:val="000000"/>
    </w:rPr>
  </w:style>
  <w:style w:type="paragraph" w:customStyle="1" w:styleId="193">
    <w:name w:val="Char Char Char Char Char Char1 Char"/>
    <w:basedOn w:val="1"/>
    <w:uiPriority w:val="99"/>
    <w:pPr>
      <w:widowControl/>
      <w:spacing w:after="160" w:line="240" w:lineRule="exact"/>
      <w:jc w:val="left"/>
    </w:pPr>
    <w:rPr>
      <w:rFonts w:ascii="Verdana" w:hAnsi="Verdana"/>
      <w:kern w:val="0"/>
      <w:sz w:val="21"/>
      <w:lang w:eastAsia="en-US"/>
    </w:rPr>
  </w:style>
  <w:style w:type="paragraph" w:customStyle="1" w:styleId="194">
    <w:name w:val="列出段落1"/>
    <w:basedOn w:val="1"/>
    <w:qFormat/>
    <w:uiPriority w:val="99"/>
    <w:pPr>
      <w:ind w:firstLine="420" w:firstLineChars="200"/>
    </w:pPr>
    <w:rPr>
      <w:rFonts w:ascii="Calibri" w:hAnsi="Calibri"/>
      <w:sz w:val="21"/>
      <w:szCs w:val="24"/>
    </w:rPr>
  </w:style>
  <w:style w:type="paragraph" w:customStyle="1" w:styleId="195">
    <w:name w:val="表号"/>
    <w:basedOn w:val="1"/>
    <w:uiPriority w:val="99"/>
    <w:pPr>
      <w:numPr>
        <w:ilvl w:val="0"/>
        <w:numId w:val="13"/>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96">
    <w:name w:val="简单回函地址"/>
    <w:basedOn w:val="1"/>
    <w:uiPriority w:val="99"/>
    <w:pPr>
      <w:adjustRightInd w:val="0"/>
      <w:snapToGrid w:val="0"/>
      <w:spacing w:line="360" w:lineRule="auto"/>
    </w:pPr>
    <w:rPr>
      <w:sz w:val="24"/>
    </w:rPr>
  </w:style>
  <w:style w:type="paragraph" w:customStyle="1" w:styleId="197">
    <w:name w:val="附录1"/>
    <w:basedOn w:val="1"/>
    <w:next w:val="1"/>
    <w:uiPriority w:val="99"/>
    <w:pPr>
      <w:tabs>
        <w:tab w:val="left" w:pos="1304"/>
      </w:tabs>
      <w:ind w:left="425" w:hanging="425"/>
      <w:outlineLvl w:val="0"/>
    </w:pPr>
    <w:rPr>
      <w:rFonts w:ascii="黑体" w:hAnsi="黑体" w:eastAsia="黑体"/>
      <w:b/>
      <w:sz w:val="44"/>
    </w:rPr>
  </w:style>
  <w:style w:type="paragraph" w:customStyle="1" w:styleId="198">
    <w:name w:val="style1"/>
    <w:basedOn w:val="1"/>
    <w:uiPriority w:val="99"/>
    <w:pPr>
      <w:widowControl/>
      <w:spacing w:before="100" w:beforeAutospacing="1" w:after="100" w:afterAutospacing="1"/>
      <w:jc w:val="left"/>
    </w:pPr>
    <w:rPr>
      <w:rFonts w:ascii="宋体" w:hAnsi="宋体"/>
      <w:kern w:val="0"/>
      <w:sz w:val="21"/>
    </w:rPr>
  </w:style>
  <w:style w:type="paragraph" w:customStyle="1" w:styleId="199">
    <w:name w:val="图例"/>
    <w:basedOn w:val="1"/>
    <w:qFormat/>
    <w:uiPriority w:val="99"/>
    <w:pPr>
      <w:spacing w:before="120" w:after="120" w:line="360" w:lineRule="auto"/>
      <w:jc w:val="center"/>
    </w:pPr>
    <w:rPr>
      <w:rFonts w:eastAsia="仿宋_GB2312"/>
      <w:b/>
      <w:sz w:val="24"/>
    </w:rPr>
  </w:style>
  <w:style w:type="paragraph" w:customStyle="1" w:styleId="200">
    <w:name w:val="Item Step"/>
    <w:uiPriority w:val="99"/>
    <w:pPr>
      <w:tabs>
        <w:tab w:val="left" w:pos="1644"/>
      </w:tabs>
      <w:ind w:left="1644" w:hanging="510"/>
      <w:outlineLvl w:val="4"/>
    </w:pPr>
    <w:rPr>
      <w:rFonts w:ascii="Arial" w:hAnsi="Arial" w:eastAsia="宋体" w:cs="Times New Roman"/>
      <w:sz w:val="21"/>
      <w:lang w:val="en-US" w:eastAsia="zh-CN" w:bidi="ar-SA"/>
    </w:rPr>
  </w:style>
  <w:style w:type="paragraph" w:customStyle="1" w:styleId="201">
    <w:name w:val="Char Char1"/>
    <w:basedOn w:val="1"/>
    <w:uiPriority w:val="99"/>
    <w:pPr>
      <w:widowControl/>
      <w:spacing w:after="160" w:line="240" w:lineRule="exact"/>
      <w:jc w:val="left"/>
    </w:pPr>
    <w:rPr>
      <w:rFonts w:ascii="Verdana" w:hAnsi="Verdana"/>
      <w:kern w:val="0"/>
      <w:sz w:val="20"/>
      <w:lang w:eastAsia="en-US"/>
    </w:rPr>
  </w:style>
  <w:style w:type="paragraph" w:customStyle="1" w:styleId="202">
    <w:name w:val="af"/>
    <w:basedOn w:val="1"/>
    <w:uiPriority w:val="99"/>
    <w:pPr>
      <w:widowControl/>
      <w:spacing w:line="300" w:lineRule="atLeast"/>
      <w:jc w:val="left"/>
    </w:pPr>
    <w:rPr>
      <w:rFonts w:ascii="宋体" w:hAnsi="宋体"/>
      <w:kern w:val="0"/>
      <w:sz w:val="18"/>
    </w:rPr>
  </w:style>
  <w:style w:type="paragraph" w:customStyle="1" w:styleId="203">
    <w:name w:val="附录3"/>
    <w:basedOn w:val="1"/>
    <w:next w:val="1"/>
    <w:uiPriority w:val="99"/>
    <w:pPr>
      <w:tabs>
        <w:tab w:val="left" w:pos="851"/>
      </w:tabs>
      <w:ind w:left="425" w:hanging="425"/>
      <w:outlineLvl w:val="2"/>
    </w:pPr>
    <w:rPr>
      <w:rFonts w:eastAsia="黑体"/>
      <w:b/>
      <w:sz w:val="32"/>
    </w:rPr>
  </w:style>
  <w:style w:type="paragraph" w:customStyle="1" w:styleId="204">
    <w:name w:val="Char Char14 Char Char"/>
    <w:basedOn w:val="1"/>
    <w:uiPriority w:val="99"/>
    <w:rPr>
      <w:sz w:val="21"/>
      <w:szCs w:val="24"/>
    </w:rPr>
  </w:style>
  <w:style w:type="paragraph" w:customStyle="1" w:styleId="205">
    <w:name w:val="附录4"/>
    <w:basedOn w:val="1"/>
    <w:next w:val="1"/>
    <w:uiPriority w:val="99"/>
    <w:pPr>
      <w:widowControl/>
      <w:tabs>
        <w:tab w:val="left" w:pos="1134"/>
      </w:tabs>
      <w:spacing w:line="300" w:lineRule="auto"/>
      <w:ind w:left="1361" w:hanging="1361"/>
      <w:outlineLvl w:val="3"/>
    </w:pPr>
    <w:rPr>
      <w:rFonts w:ascii="Arial" w:hAnsi="Arial" w:eastAsia="黑体"/>
      <w:kern w:val="0"/>
    </w:rPr>
  </w:style>
  <w:style w:type="paragraph" w:customStyle="1" w:styleId="206">
    <w:name w:val="Style Heading 3h3Heading 3 - oldLevel 3 HeadH3level_3PIM 3se..."/>
    <w:basedOn w:val="4"/>
    <w:uiPriority w:val="99"/>
    <w:pPr>
      <w:tabs>
        <w:tab w:val="left" w:pos="709"/>
        <w:tab w:val="left" w:pos="1620"/>
      </w:tabs>
      <w:ind w:left="1620" w:hanging="360"/>
    </w:pPr>
  </w:style>
  <w:style w:type="paragraph" w:customStyle="1" w:styleId="207">
    <w:name w:val="标题无"/>
    <w:basedOn w:val="1"/>
    <w:uiPriority w:val="99"/>
    <w:pPr>
      <w:spacing w:line="360" w:lineRule="auto"/>
    </w:pPr>
    <w:rPr>
      <w:sz w:val="24"/>
    </w:rPr>
  </w:style>
  <w:style w:type="paragraph" w:customStyle="1" w:styleId="208">
    <w:name w:val="文本框样式1"/>
    <w:basedOn w:val="1"/>
    <w:uiPriority w:val="99"/>
    <w:pPr>
      <w:adjustRightInd w:val="0"/>
      <w:snapToGrid w:val="0"/>
      <w:spacing w:before="60" w:line="180" w:lineRule="exact"/>
      <w:jc w:val="center"/>
    </w:pPr>
    <w:rPr>
      <w:sz w:val="21"/>
    </w:rPr>
  </w:style>
  <w:style w:type="paragraph" w:customStyle="1" w:styleId="209">
    <w:name w:val="正文表格"/>
    <w:basedOn w:val="1"/>
    <w:uiPriority w:val="99"/>
    <w:pPr>
      <w:adjustRightInd w:val="0"/>
      <w:spacing w:before="40" w:after="40"/>
    </w:pPr>
    <w:rPr>
      <w:sz w:val="24"/>
    </w:rPr>
  </w:style>
  <w:style w:type="paragraph" w:customStyle="1" w:styleId="210">
    <w:name w:val="Char Char Char Char Char"/>
    <w:basedOn w:val="1"/>
    <w:uiPriority w:val="99"/>
    <w:pPr>
      <w:tabs>
        <w:tab w:val="left" w:pos="425"/>
        <w:tab w:val="left" w:pos="1620"/>
      </w:tabs>
      <w:ind w:left="1620" w:hanging="360"/>
    </w:pPr>
    <w:rPr>
      <w:rFonts w:ascii="Tahoma" w:hAnsi="Tahoma"/>
      <w:sz w:val="24"/>
    </w:rPr>
  </w:style>
  <w:style w:type="paragraph" w:customStyle="1" w:styleId="211">
    <w:name w:val="样式1"/>
    <w:basedOn w:val="5"/>
    <w:uiPriority w:val="99"/>
    <w:pPr>
      <w:tabs>
        <w:tab w:val="left" w:pos="720"/>
      </w:tabs>
      <w:spacing w:before="500" w:after="260" w:line="560" w:lineRule="atLeast"/>
      <w:ind w:left="420" w:hanging="420"/>
    </w:pPr>
  </w:style>
  <w:style w:type="paragraph" w:customStyle="1" w:styleId="212">
    <w:name w:val="缺省文本"/>
    <w:basedOn w:val="1"/>
    <w:uiPriority w:val="99"/>
    <w:pPr>
      <w:tabs>
        <w:tab w:val="left" w:pos="1260"/>
      </w:tabs>
      <w:autoSpaceDE w:val="0"/>
      <w:autoSpaceDN w:val="0"/>
      <w:adjustRightInd w:val="0"/>
      <w:spacing w:line="360" w:lineRule="auto"/>
      <w:jc w:val="left"/>
    </w:pPr>
    <w:rPr>
      <w:kern w:val="0"/>
      <w:sz w:val="24"/>
    </w:rPr>
  </w:style>
  <w:style w:type="paragraph" w:customStyle="1" w:styleId="213">
    <w:name w:val="样式 宋体 五号 行距: 单倍行距"/>
    <w:basedOn w:val="1"/>
    <w:uiPriority w:val="99"/>
    <w:pPr>
      <w:adjustRightInd w:val="0"/>
      <w:jc w:val="left"/>
    </w:pPr>
    <w:rPr>
      <w:rFonts w:ascii="宋体" w:hAnsi="宋体"/>
      <w:kern w:val="0"/>
      <w:sz w:val="21"/>
    </w:rPr>
  </w:style>
  <w:style w:type="paragraph" w:customStyle="1" w:styleId="214">
    <w:name w:val="列表项目"/>
    <w:basedOn w:val="1"/>
    <w:uiPriority w:val="99"/>
    <w:pPr>
      <w:tabs>
        <w:tab w:val="left" w:pos="420"/>
        <w:tab w:val="left" w:pos="1200"/>
      </w:tabs>
      <w:spacing w:line="288" w:lineRule="auto"/>
      <w:ind w:left="840" w:leftChars="200" w:hanging="420" w:hangingChars="200"/>
    </w:pPr>
    <w:rPr>
      <w:sz w:val="21"/>
    </w:rPr>
  </w:style>
  <w:style w:type="paragraph" w:customStyle="1" w:styleId="215">
    <w:name w:val="Table Contents"/>
    <w:basedOn w:val="21"/>
    <w:uiPriority w:val="99"/>
    <w:pPr>
      <w:suppressAutoHyphens/>
      <w:jc w:val="left"/>
    </w:pPr>
    <w:rPr>
      <w:rFonts w:ascii="Times New Roman" w:eastAsia="Times New Roman"/>
      <w:kern w:val="0"/>
      <w:sz w:val="24"/>
    </w:rPr>
  </w:style>
  <w:style w:type="paragraph" w:customStyle="1" w:styleId="216">
    <w:name w:val="xl23"/>
    <w:basedOn w:val="1"/>
    <w:uiPriority w:val="99"/>
    <w:pPr>
      <w:widowControl/>
      <w:spacing w:before="100" w:beforeAutospacing="1" w:after="100" w:afterAutospacing="1" w:line="360" w:lineRule="auto"/>
    </w:pPr>
    <w:rPr>
      <w:kern w:val="0"/>
      <w:sz w:val="24"/>
    </w:rPr>
  </w:style>
  <w:style w:type="paragraph" w:customStyle="1" w:styleId="217">
    <w:name w:val="二级条标题"/>
    <w:basedOn w:val="176"/>
    <w:next w:val="109"/>
    <w:uiPriority w:val="99"/>
    <w:pPr>
      <w:ind w:left="840"/>
      <w:outlineLvl w:val="3"/>
    </w:pPr>
  </w:style>
  <w:style w:type="paragraph" w:customStyle="1" w:styleId="218">
    <w:name w:val="图片文字"/>
    <w:basedOn w:val="1"/>
    <w:uiPriority w:val="99"/>
    <w:pPr>
      <w:spacing w:line="240" w:lineRule="atLeast"/>
      <w:jc w:val="center"/>
    </w:pPr>
    <w:rPr>
      <w:sz w:val="21"/>
    </w:rPr>
  </w:style>
  <w:style w:type="paragraph" w:customStyle="1" w:styleId="219">
    <w:name w:val="项目"/>
    <w:basedOn w:val="1"/>
    <w:uiPriority w:val="99"/>
    <w:pPr>
      <w:tabs>
        <w:tab w:val="left" w:pos="1280"/>
      </w:tabs>
      <w:spacing w:before="120" w:after="120" w:line="360" w:lineRule="auto"/>
      <w:ind w:left="-7" w:firstLine="567"/>
      <w:jc w:val="left"/>
    </w:pPr>
    <w:rPr>
      <w:rFonts w:ascii="宋体"/>
      <w:kern w:val="0"/>
      <w:sz w:val="24"/>
    </w:rPr>
  </w:style>
  <w:style w:type="paragraph" w:customStyle="1" w:styleId="220">
    <w:name w:val="正文文本缩进 21"/>
    <w:basedOn w:val="1"/>
    <w:uiPriority w:val="99"/>
    <w:pPr>
      <w:adjustRightInd w:val="0"/>
      <w:spacing w:before="120"/>
      <w:ind w:firstLine="420"/>
    </w:pPr>
    <w:rPr>
      <w:sz w:val="24"/>
    </w:rPr>
  </w:style>
  <w:style w:type="paragraph" w:customStyle="1" w:styleId="221">
    <w:name w:val="文本1"/>
    <w:basedOn w:val="1"/>
    <w:uiPriority w:val="99"/>
    <w:pPr>
      <w:adjustRightInd w:val="0"/>
      <w:spacing w:line="312" w:lineRule="atLeast"/>
      <w:jc w:val="center"/>
    </w:pPr>
    <w:rPr>
      <w:kern w:val="0"/>
      <w:sz w:val="18"/>
    </w:rPr>
  </w:style>
  <w:style w:type="paragraph" w:customStyle="1" w:styleId="222">
    <w:name w:val="样式4"/>
    <w:basedOn w:val="5"/>
    <w:uiPriority w:val="99"/>
    <w:pPr>
      <w:adjustRightInd w:val="0"/>
      <w:snapToGrid w:val="0"/>
    </w:pPr>
  </w:style>
  <w:style w:type="paragraph" w:customStyle="1" w:styleId="223">
    <w:name w:val="Table Description"/>
    <w:next w:val="1"/>
    <w:uiPriority w:val="99"/>
    <w:pPr>
      <w:keepNext/>
      <w:snapToGrid w:val="0"/>
      <w:spacing w:before="160" w:after="80"/>
      <w:ind w:left="1134"/>
      <w:jc w:val="center"/>
    </w:pPr>
    <w:rPr>
      <w:rFonts w:ascii="Arial" w:hAnsi="Arial" w:eastAsia="黑体" w:cs="Times New Roman"/>
      <w:sz w:val="18"/>
      <w:lang w:val="en-US" w:eastAsia="zh-CN" w:bidi="ar-SA"/>
    </w:rPr>
  </w:style>
  <w:style w:type="paragraph" w:customStyle="1" w:styleId="224">
    <w:name w:val="Char Char1 Char Char Char Char Char Char Char Char Char Char Char Char Char Char"/>
    <w:basedOn w:val="1"/>
    <w:uiPriority w:val="99"/>
    <w:pPr>
      <w:widowControl/>
      <w:spacing w:after="160" w:line="240" w:lineRule="exact"/>
      <w:jc w:val="left"/>
    </w:pPr>
    <w:rPr>
      <w:rFonts w:ascii="Verdana" w:hAnsi="Verdana"/>
      <w:kern w:val="0"/>
      <w:sz w:val="20"/>
      <w:lang w:eastAsia="en-US"/>
    </w:rPr>
  </w:style>
  <w:style w:type="paragraph" w:customStyle="1" w:styleId="225">
    <w:name w:val="bt"/>
    <w:basedOn w:val="1"/>
    <w:next w:val="21"/>
    <w:uiPriority w:val="99"/>
    <w:pPr>
      <w:overflowPunct w:val="0"/>
      <w:autoSpaceDE w:val="0"/>
      <w:autoSpaceDN w:val="0"/>
      <w:adjustRightInd w:val="0"/>
      <w:snapToGrid w:val="0"/>
      <w:spacing w:before="100" w:after="100" w:line="240" w:lineRule="atLeast"/>
      <w:ind w:left="2880" w:hanging="360"/>
    </w:pPr>
    <w:rPr>
      <w:rFonts w:ascii="宋体"/>
      <w:kern w:val="0"/>
      <w:sz w:val="20"/>
    </w:rPr>
  </w:style>
  <w:style w:type="paragraph" w:customStyle="1" w:styleId="226">
    <w:name w:val="样式 标题 1章标题Heading 0Section HeadPIM 1H1h11st levell11H1..."/>
    <w:basedOn w:val="2"/>
    <w:uiPriority w:val="99"/>
    <w:pPr>
      <w:keepLines/>
      <w:pageBreakBefore/>
      <w:tabs>
        <w:tab w:val="left" w:pos="432"/>
      </w:tabs>
      <w:autoSpaceDE w:val="0"/>
      <w:autoSpaceDN w:val="0"/>
      <w:adjustRightInd w:val="0"/>
      <w:spacing w:before="340" w:after="330" w:line="578" w:lineRule="atLeast"/>
    </w:pPr>
    <w:rPr>
      <w:rFonts w:hAnsi="宋体" w:eastAsia="黑体" w:cs="Times New Roman"/>
      <w:b/>
      <w:kern w:val="44"/>
      <w:sz w:val="36"/>
    </w:rPr>
  </w:style>
  <w:style w:type="paragraph" w:customStyle="1" w:styleId="227">
    <w:name w:val="标题5"/>
    <w:basedOn w:val="1"/>
    <w:uiPriority w:val="99"/>
    <w:pPr>
      <w:tabs>
        <w:tab w:val="left" w:pos="0"/>
      </w:tabs>
      <w:autoSpaceDE w:val="0"/>
      <w:autoSpaceDN w:val="0"/>
      <w:adjustRightInd w:val="0"/>
      <w:snapToGrid w:val="0"/>
      <w:spacing w:line="320" w:lineRule="atLeast"/>
    </w:pPr>
    <w:rPr>
      <w:rFonts w:ascii="宋体"/>
      <w:kern w:val="0"/>
      <w:sz w:val="21"/>
    </w:rPr>
  </w:style>
  <w:style w:type="paragraph" w:customStyle="1" w:styleId="228">
    <w:name w:val="内容标题"/>
    <w:basedOn w:val="16"/>
    <w:uiPriority w:val="99"/>
    <w:rPr>
      <w:rFonts w:ascii="Tahoma" w:hAnsi="Tahoma"/>
      <w:sz w:val="24"/>
    </w:rPr>
  </w:style>
  <w:style w:type="paragraph" w:customStyle="1" w:styleId="229">
    <w:name w:val="Char Char Char Char Char Char Char Char Char Char Char Char Char Char Char Char"/>
    <w:basedOn w:val="1"/>
    <w:uiPriority w:val="99"/>
    <w:pPr>
      <w:tabs>
        <w:tab w:val="left" w:pos="360"/>
      </w:tabs>
    </w:pPr>
    <w:rPr>
      <w:sz w:val="24"/>
    </w:rPr>
  </w:style>
  <w:style w:type="paragraph" w:customStyle="1" w:styleId="230">
    <w:name w:val="content"/>
    <w:basedOn w:val="1"/>
    <w:uiPriority w:val="99"/>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231">
    <w:name w:val="标题2"/>
    <w:basedOn w:val="3"/>
    <w:uiPriority w:val="99"/>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32">
    <w:name w:val="Table Text Char Char"/>
    <w:uiPriority w:val="99"/>
    <w:pPr>
      <w:snapToGrid w:val="0"/>
      <w:spacing w:before="80" w:after="80"/>
    </w:pPr>
    <w:rPr>
      <w:rFonts w:ascii="Arial" w:hAnsi="Arial" w:eastAsia="宋体" w:cs="Times New Roman"/>
      <w:kern w:val="2"/>
      <w:sz w:val="18"/>
      <w:lang w:val="en-US" w:eastAsia="zh-CN" w:bidi="ar-SA"/>
    </w:rPr>
  </w:style>
  <w:style w:type="paragraph" w:customStyle="1" w:styleId="233">
    <w:name w:val="正文文本 21"/>
    <w:basedOn w:val="1"/>
    <w:uiPriority w:val="99"/>
    <w:pPr>
      <w:adjustRightInd w:val="0"/>
      <w:spacing w:before="120" w:line="360" w:lineRule="auto"/>
      <w:ind w:firstLine="480"/>
    </w:pPr>
    <w:rPr>
      <w:sz w:val="24"/>
    </w:rPr>
  </w:style>
  <w:style w:type="paragraph" w:customStyle="1" w:styleId="234">
    <w:name w:val="附录2"/>
    <w:basedOn w:val="1"/>
    <w:next w:val="1"/>
    <w:uiPriority w:val="99"/>
    <w:pPr>
      <w:tabs>
        <w:tab w:val="left" w:pos="420"/>
        <w:tab w:val="left" w:pos="624"/>
      </w:tabs>
      <w:ind w:left="420" w:hanging="420"/>
      <w:outlineLvl w:val="1"/>
    </w:pPr>
    <w:rPr>
      <w:rFonts w:ascii="黑体" w:hAnsi="黑体" w:eastAsia="黑体"/>
      <w:b/>
      <w:sz w:val="32"/>
    </w:rPr>
  </w:style>
  <w:style w:type="paragraph" w:customStyle="1" w:styleId="235">
    <w:name w:val="Table Paragraph"/>
    <w:basedOn w:val="1"/>
    <w:qFormat/>
    <w:uiPriority w:val="1"/>
    <w:pPr>
      <w:autoSpaceDE w:val="0"/>
      <w:autoSpaceDN w:val="0"/>
      <w:jc w:val="left"/>
    </w:pPr>
    <w:rPr>
      <w:rFonts w:ascii="仿宋" w:hAnsi="仿宋" w:eastAsia="仿宋" w:cs="仿宋"/>
      <w:kern w:val="0"/>
      <w:sz w:val="22"/>
      <w:szCs w:val="22"/>
      <w:lang w:val="zh-CN" w:bidi="zh-CN"/>
    </w:rPr>
  </w:style>
  <w:style w:type="character" w:customStyle="1" w:styleId="236">
    <w:name w:val="标准文本 Char"/>
    <w:link w:val="237"/>
    <w:qFormat/>
    <w:locked/>
    <w:uiPriority w:val="0"/>
    <w:rPr>
      <w:rFonts w:ascii="Arial" w:hAnsi="Arial" w:cs="Arial"/>
      <w:color w:val="0070C0"/>
      <w:sz w:val="24"/>
      <w:szCs w:val="24"/>
    </w:rPr>
  </w:style>
  <w:style w:type="paragraph" w:customStyle="1" w:styleId="237">
    <w:name w:val="标准文本"/>
    <w:basedOn w:val="1"/>
    <w:link w:val="236"/>
    <w:qFormat/>
    <w:uiPriority w:val="0"/>
    <w:pPr>
      <w:spacing w:line="360" w:lineRule="auto"/>
      <w:ind w:firstLine="508" w:firstLineChars="200"/>
    </w:pPr>
    <w:rPr>
      <w:rFonts w:ascii="Arial" w:hAnsi="Arial" w:cs="Arial" w:eastAsiaTheme="minorEastAsia"/>
      <w:color w:val="0070C0"/>
      <w:sz w:val="24"/>
      <w:szCs w:val="24"/>
    </w:rPr>
  </w:style>
  <w:style w:type="paragraph" w:customStyle="1" w:styleId="238">
    <w:name w:val="表格"/>
    <w:basedOn w:val="1"/>
    <w:qFormat/>
    <w:uiPriority w:val="99"/>
    <w:pPr>
      <w:widowControl/>
      <w:spacing w:line="360" w:lineRule="auto"/>
      <w:ind w:firstLine="480"/>
      <w:jc w:val="left"/>
    </w:pPr>
    <w:rPr>
      <w:rFonts w:ascii="宋体" w:hAnsi="宋体" w:cs="宋体"/>
      <w:kern w:val="0"/>
      <w:sz w:val="21"/>
      <w:szCs w:val="21"/>
      <w:lang w:val="zh-CN"/>
    </w:rPr>
  </w:style>
  <w:style w:type="paragraph" w:customStyle="1" w:styleId="239">
    <w:name w:val="_Style 272"/>
    <w:basedOn w:val="1"/>
    <w:next w:val="1"/>
    <w:uiPriority w:val="39"/>
    <w:pPr>
      <w:ind w:left="420" w:leftChars="200"/>
    </w:pPr>
  </w:style>
  <w:style w:type="paragraph" w:customStyle="1" w:styleId="240">
    <w:name w:val="采购文件3"/>
    <w:basedOn w:val="1"/>
    <w:uiPriority w:val="99"/>
    <w:pPr>
      <w:snapToGrid w:val="0"/>
      <w:spacing w:line="400" w:lineRule="exact"/>
      <w:ind w:firstLine="360" w:firstLineChars="150"/>
    </w:pPr>
    <w:rPr>
      <w:rFonts w:ascii="方正仿宋_GBK" w:hAnsi="方正仿宋_GBK" w:eastAsia="方正仿宋_GBK"/>
      <w:sz w:val="24"/>
      <w:szCs w:val="24"/>
    </w:rPr>
  </w:style>
  <w:style w:type="character" w:customStyle="1" w:styleId="241">
    <w:name w:val="标题 2 字符1"/>
    <w:link w:val="3"/>
    <w:semiHidden/>
    <w:qFormat/>
    <w:locked/>
    <w:uiPriority w:val="0"/>
    <w:rPr>
      <w:rFonts w:ascii="Arial" w:hAnsi="Arial" w:eastAsia="黑体" w:cs="Times New Roman"/>
      <w:b/>
      <w:sz w:val="32"/>
      <w:szCs w:val="20"/>
    </w:rPr>
  </w:style>
  <w:style w:type="character" w:customStyle="1" w:styleId="242">
    <w:name w:val="标题 3 字符1"/>
    <w:link w:val="4"/>
    <w:locked/>
    <w:uiPriority w:val="0"/>
    <w:rPr>
      <w:rFonts w:ascii="Times New Roman" w:hAnsi="Times New Roman" w:eastAsia="宋体" w:cs="Times New Roman"/>
      <w:b/>
      <w:sz w:val="32"/>
      <w:szCs w:val="20"/>
    </w:rPr>
  </w:style>
  <w:style w:type="character" w:customStyle="1" w:styleId="243">
    <w:name w:val="批注文字 字符1"/>
    <w:link w:val="18"/>
    <w:semiHidden/>
    <w:locked/>
    <w:uiPriority w:val="99"/>
    <w:rPr>
      <w:rFonts w:ascii="Times New Roman" w:hAnsi="Times New Roman" w:eastAsia="宋体" w:cs="Times New Roman"/>
      <w:kern w:val="0"/>
      <w:sz w:val="24"/>
      <w:szCs w:val="20"/>
    </w:rPr>
  </w:style>
  <w:style w:type="character" w:customStyle="1" w:styleId="244">
    <w:name w:val="正文文本 字符1"/>
    <w:link w:val="21"/>
    <w:semiHidden/>
    <w:locked/>
    <w:uiPriority w:val="99"/>
    <w:rPr>
      <w:rFonts w:ascii="仿宋_GB2312" w:hAnsi="Times New Roman" w:eastAsia="仿宋_GB2312" w:cs="Times New Roman"/>
      <w:sz w:val="32"/>
      <w:szCs w:val="20"/>
    </w:rPr>
  </w:style>
  <w:style w:type="character" w:customStyle="1" w:styleId="245">
    <w:name w:val="正文文本缩进 字符1"/>
    <w:link w:val="22"/>
    <w:semiHidden/>
    <w:locked/>
    <w:uiPriority w:val="99"/>
    <w:rPr>
      <w:rFonts w:ascii="Times New Roman" w:hAnsi="Times New Roman" w:eastAsia="宋体" w:cs="Times New Roman"/>
      <w:sz w:val="44"/>
      <w:szCs w:val="20"/>
    </w:rPr>
  </w:style>
  <w:style w:type="character" w:customStyle="1" w:styleId="246">
    <w:name w:val="日期 字符1"/>
    <w:link w:val="29"/>
    <w:semiHidden/>
    <w:locked/>
    <w:uiPriority w:val="99"/>
    <w:rPr>
      <w:rFonts w:ascii="Times New Roman" w:hAnsi="Times New Roman" w:eastAsia="宋体" w:cs="Times New Roman"/>
      <w:sz w:val="28"/>
      <w:szCs w:val="20"/>
    </w:rPr>
  </w:style>
  <w:style w:type="character" w:customStyle="1" w:styleId="247">
    <w:name w:val="正文文本缩进 2 字符1"/>
    <w:link w:val="30"/>
    <w:semiHidden/>
    <w:locked/>
    <w:uiPriority w:val="99"/>
    <w:rPr>
      <w:rFonts w:ascii="Times New Roman" w:hAnsi="Times New Roman" w:eastAsia="宋体" w:cs="Times New Roman"/>
      <w:sz w:val="28"/>
      <w:szCs w:val="20"/>
    </w:rPr>
  </w:style>
  <w:style w:type="character" w:customStyle="1" w:styleId="248">
    <w:name w:val="页脚 字符1"/>
    <w:semiHidden/>
    <w:qFormat/>
    <w:locked/>
    <w:uiPriority w:val="99"/>
    <w:rPr>
      <w:rFonts w:ascii="Times New Roman" w:hAnsi="Times New Roman" w:eastAsia="宋体" w:cs="Times New Roman"/>
      <w:sz w:val="18"/>
      <w:szCs w:val="20"/>
    </w:rPr>
  </w:style>
  <w:style w:type="character" w:customStyle="1" w:styleId="249">
    <w:name w:val="页眉 字符1"/>
    <w:semiHidden/>
    <w:qFormat/>
    <w:locked/>
    <w:uiPriority w:val="99"/>
    <w:rPr>
      <w:rFonts w:ascii="Times New Roman" w:hAnsi="Times New Roman" w:eastAsia="宋体" w:cs="Times New Roman"/>
      <w:sz w:val="18"/>
      <w:szCs w:val="20"/>
    </w:rPr>
  </w:style>
  <w:style w:type="character" w:customStyle="1" w:styleId="250">
    <w:name w:val="脚注文本 字符1"/>
    <w:link w:val="35"/>
    <w:semiHidden/>
    <w:locked/>
    <w:uiPriority w:val="99"/>
    <w:rPr>
      <w:rFonts w:ascii="Times New Roman" w:hAnsi="Times New Roman" w:eastAsia="宋体" w:cs="Times New Roman"/>
      <w:sz w:val="18"/>
      <w:szCs w:val="20"/>
    </w:rPr>
  </w:style>
  <w:style w:type="character" w:customStyle="1" w:styleId="251">
    <w:name w:val="HTML 预设格式 字符1"/>
    <w:link w:val="44"/>
    <w:semiHidden/>
    <w:locked/>
    <w:uiPriority w:val="0"/>
    <w:rPr>
      <w:rFonts w:ascii="Arial" w:hAnsi="Arial" w:eastAsia="仿宋" w:cs="Arial"/>
      <w:kern w:val="0"/>
      <w:sz w:val="24"/>
      <w:szCs w:val="24"/>
      <w:lang w:val="zh-CN" w:bidi="zh-CN"/>
    </w:rPr>
  </w:style>
  <w:style w:type="character" w:customStyle="1" w:styleId="252">
    <w:name w:val="批注主题 字符1"/>
    <w:link w:val="49"/>
    <w:semiHidden/>
    <w:locked/>
    <w:uiPriority w:val="99"/>
    <w:rPr>
      <w:rFonts w:ascii="Times New Roman" w:hAnsi="Times New Roman" w:eastAsia="宋体" w:cs="Times New Roman"/>
      <w:kern w:val="0"/>
      <w:sz w:val="24"/>
      <w:szCs w:val="20"/>
    </w:rPr>
  </w:style>
  <w:style w:type="character" w:customStyle="1" w:styleId="253">
    <w:name w:val="正文首行缩进 2 Char"/>
    <w:uiPriority w:val="0"/>
  </w:style>
  <w:style w:type="character" w:customStyle="1" w:styleId="254">
    <w:name w:val="top-det1"/>
    <w:uiPriority w:val="0"/>
    <w:rPr>
      <w:b/>
      <w:color w:val="000000"/>
    </w:rPr>
  </w:style>
  <w:style w:type="character" w:customStyle="1" w:styleId="255">
    <w:name w:val="未命名11"/>
    <w:uiPriority w:val="0"/>
    <w:rPr>
      <w:color w:val="77FFFF"/>
      <w:sz w:val="24"/>
    </w:rPr>
  </w:style>
  <w:style w:type="character" w:customStyle="1" w:styleId="256">
    <w:name w:val="Char Char7"/>
    <w:uiPriority w:val="0"/>
    <w:rPr>
      <w:rFonts w:hint="eastAsia" w:ascii="宋体" w:hAnsi="宋体" w:eastAsia="宋体"/>
      <w:kern w:val="2"/>
      <w:sz w:val="28"/>
    </w:rPr>
  </w:style>
  <w:style w:type="character" w:customStyle="1" w:styleId="257">
    <w:name w:val="Char Char2"/>
    <w:uiPriority w:val="0"/>
    <w:rPr>
      <w:rFonts w:hint="eastAsia" w:ascii="宋体" w:hAnsi="宋体" w:eastAsia="宋体"/>
      <w:kern w:val="2"/>
      <w:sz w:val="18"/>
      <w:lang w:val="en-US" w:eastAsia="zh-CN"/>
    </w:rPr>
  </w:style>
  <w:style w:type="character" w:customStyle="1" w:styleId="258">
    <w:name w:val="content-white1"/>
    <w:uiPriority w:val="0"/>
    <w:rPr>
      <w:rFonts w:hint="default"/>
      <w:color w:val="auto"/>
      <w:sz w:val="18"/>
      <w:u w:val="none"/>
    </w:rPr>
  </w:style>
  <w:style w:type="character" w:customStyle="1" w:styleId="259">
    <w:name w:val="正文 + 三号 Char"/>
    <w:uiPriority w:val="0"/>
    <w:rPr>
      <w:rFonts w:hint="eastAsia" w:ascii="宋体" w:hAnsi="宋体" w:eastAsia="宋体"/>
      <w:kern w:val="2"/>
      <w:sz w:val="21"/>
      <w:lang w:val="en-US" w:eastAsia="zh-CN"/>
    </w:rPr>
  </w:style>
  <w:style w:type="character" w:customStyle="1" w:styleId="260">
    <w:name w:val="Char Char11"/>
    <w:uiPriority w:val="0"/>
    <w:rPr>
      <w:rFonts w:hint="eastAsia" w:ascii="宋体" w:hAnsi="宋体" w:eastAsia="宋体"/>
      <w:kern w:val="2"/>
      <w:sz w:val="28"/>
    </w:rPr>
  </w:style>
  <w:style w:type="character" w:customStyle="1" w:styleId="261">
    <w:name w:val="Table Text Char1 Char"/>
    <w:uiPriority w:val="0"/>
    <w:rPr>
      <w:rFonts w:hint="default" w:ascii="Arial" w:hAnsi="Arial" w:cs="Arial"/>
      <w:kern w:val="2"/>
      <w:sz w:val="18"/>
      <w:lang w:val="en-US" w:eastAsia="zh-CN" w:bidi="ar-SA"/>
    </w:rPr>
  </w:style>
  <w:style w:type="character" w:customStyle="1" w:styleId="262">
    <w:name w:val="NormalCharacter"/>
    <w:qFormat/>
    <w:uiPriority w:val="0"/>
  </w:style>
  <w:style w:type="character" w:customStyle="1" w:styleId="263">
    <w:name w:val="Char Char"/>
    <w:uiPriority w:val="0"/>
    <w:rPr>
      <w:rFonts w:hint="eastAsia" w:ascii="宋体" w:hAnsi="宋体" w:eastAsia="宋体"/>
      <w:kern w:val="2"/>
      <w:sz w:val="24"/>
      <w:lang w:val="en-US" w:eastAsia="zh-CN" w:bidi="ar-SA"/>
    </w:rPr>
  </w:style>
  <w:style w:type="character" w:customStyle="1" w:styleId="264">
    <w:name w:val="日期 Char"/>
    <w:uiPriority w:val="0"/>
    <w:rPr>
      <w:kern w:val="2"/>
      <w:sz w:val="28"/>
    </w:rPr>
  </w:style>
  <w:style w:type="character" w:customStyle="1" w:styleId="265">
    <w:name w:val="Char Char4"/>
    <w:uiPriority w:val="0"/>
    <w:rPr>
      <w:rFonts w:hint="eastAsia" w:ascii="宋体" w:hAnsi="宋体" w:eastAsia="宋体"/>
      <w:b/>
      <w:kern w:val="2"/>
      <w:sz w:val="21"/>
      <w:lang w:val="en-US" w:eastAsia="zh-CN"/>
    </w:rPr>
  </w:style>
  <w:style w:type="character" w:customStyle="1" w:styleId="266">
    <w:name w:val="Char Char5"/>
    <w:uiPriority w:val="0"/>
    <w:rPr>
      <w:rFonts w:hint="default" w:ascii="Arial" w:hAnsi="Arial" w:eastAsia="宋体" w:cs="Arial"/>
      <w:b/>
      <w:smallCaps/>
      <w:kern w:val="28"/>
      <w:sz w:val="36"/>
      <w:lang w:val="en-US" w:eastAsia="en-US"/>
    </w:rPr>
  </w:style>
  <w:style w:type="character" w:customStyle="1" w:styleId="267">
    <w:name w:val="小 Char"/>
    <w:uiPriority w:val="0"/>
    <w:rPr>
      <w:rFonts w:hint="eastAsia" w:ascii="宋体" w:hAnsi="Courier New" w:eastAsia="宋体"/>
      <w:kern w:val="2"/>
      <w:sz w:val="21"/>
      <w:lang w:val="en-US" w:eastAsia="zh-CN" w:bidi="ar-SA"/>
    </w:rPr>
  </w:style>
  <w:style w:type="character" w:customStyle="1" w:styleId="268">
    <w:name w:val="标书正文:  0.74 厘米 Char1"/>
    <w:uiPriority w:val="0"/>
    <w:rPr>
      <w:rFonts w:hint="eastAsia" w:ascii="宋体" w:hAnsi="宋体" w:eastAsia="宋体"/>
      <w:kern w:val="2"/>
      <w:sz w:val="24"/>
      <w:lang w:val="en-US" w:eastAsia="zh-CN"/>
    </w:rPr>
  </w:style>
  <w:style w:type="character" w:customStyle="1" w:styleId="269">
    <w:name w:val="正文文本缩进 Char"/>
    <w:locked/>
    <w:uiPriority w:val="0"/>
    <w:rPr>
      <w:kern w:val="2"/>
      <w:sz w:val="44"/>
    </w:rPr>
  </w:style>
  <w:style w:type="character" w:customStyle="1" w:styleId="270">
    <w:name w:val="样式 宋体"/>
    <w:uiPriority w:val="0"/>
    <w:rPr>
      <w:rFonts w:hint="eastAsia" w:ascii="宋体" w:hAnsi="宋体" w:eastAsia="宋体"/>
      <w:sz w:val="28"/>
    </w:rPr>
  </w:style>
  <w:style w:type="character" w:customStyle="1" w:styleId="271">
    <w:name w:val="Char Char6"/>
    <w:uiPriority w:val="0"/>
    <w:rPr>
      <w:rFonts w:hint="eastAsia" w:ascii="仿宋_GB2312" w:eastAsia="仿宋_GB2312"/>
      <w:kern w:val="2"/>
      <w:sz w:val="32"/>
    </w:rPr>
  </w:style>
  <w:style w:type="character" w:customStyle="1" w:styleId="272">
    <w:name w:val="font1"/>
    <w:uiPriority w:val="0"/>
    <w:rPr>
      <w:color w:val="000000"/>
      <w:sz w:val="18"/>
    </w:rPr>
  </w:style>
  <w:style w:type="character" w:customStyle="1" w:styleId="273">
    <w:name w:val="Char Char3"/>
    <w:uiPriority w:val="0"/>
    <w:rPr>
      <w:rFonts w:hint="eastAsia" w:ascii="宋体" w:hAnsi="宋体" w:eastAsia="宋体"/>
      <w:kern w:val="2"/>
      <w:sz w:val="18"/>
      <w:lang w:val="en-US" w:eastAsia="zh-CN"/>
    </w:rPr>
  </w:style>
  <w:style w:type="character" w:customStyle="1" w:styleId="274">
    <w:name w:val="crowed11"/>
    <w:uiPriority w:val="0"/>
    <w:rPr>
      <w:rFonts w:hint="default"/>
      <w:sz w:val="24"/>
    </w:rPr>
  </w:style>
  <w:style w:type="character" w:customStyle="1" w:styleId="275">
    <w:name w:val="v151"/>
    <w:uiPriority w:val="0"/>
    <w:rPr>
      <w:sz w:val="18"/>
    </w:rPr>
  </w:style>
  <w:style w:type="character" w:customStyle="1" w:styleId="276">
    <w:name w:val="title_emph1"/>
    <w:uiPriority w:val="0"/>
    <w:rPr>
      <w:rFonts w:hint="default" w:ascii="Arial" w:hAnsi="Arial" w:cs="Arial"/>
      <w:b/>
      <w:sz w:val="20"/>
    </w:rPr>
  </w:style>
  <w:style w:type="character" w:customStyle="1" w:styleId="277">
    <w:name w:val="H2 Char"/>
    <w:uiPriority w:val="0"/>
    <w:rPr>
      <w:rFonts w:hint="default" w:ascii="Arial" w:hAnsi="Arial" w:eastAsia="宋体" w:cs="Arial"/>
      <w:kern w:val="2"/>
      <w:sz w:val="28"/>
      <w:lang w:val="en-US" w:eastAsia="zh-CN"/>
    </w:rPr>
  </w:style>
  <w:style w:type="character" w:customStyle="1" w:styleId="278">
    <w:name w:val="Table Heading Char Char"/>
    <w:uiPriority w:val="0"/>
    <w:rPr>
      <w:rFonts w:hint="default" w:ascii="Arial" w:hAnsi="Arial" w:eastAsia="黑体" w:cs="Arial"/>
      <w:kern w:val="2"/>
      <w:sz w:val="18"/>
      <w:lang w:val="en-US" w:eastAsia="zh-CN"/>
    </w:rPr>
  </w:style>
  <w:style w:type="character" w:customStyle="1" w:styleId="279">
    <w:name w:val="font31"/>
    <w:qFormat/>
    <w:uiPriority w:val="0"/>
    <w:rPr>
      <w:rFonts w:hint="eastAsia" w:ascii="仿宋_GB2312" w:eastAsia="仿宋_GB2312" w:cs="仿宋_GB2312"/>
      <w:color w:val="000000"/>
      <w:sz w:val="21"/>
      <w:szCs w:val="21"/>
      <w:u w:val="none"/>
    </w:rPr>
  </w:style>
  <w:style w:type="character" w:customStyle="1" w:styleId="280">
    <w:name w:val="font11"/>
    <w:qFormat/>
    <w:uiPriority w:val="0"/>
    <w:rPr>
      <w:rFonts w:hint="eastAsia" w:ascii="仿宋" w:hAnsi="仿宋" w:eastAsia="仿宋" w:cs="仿宋"/>
      <w:color w:val="000000"/>
      <w:sz w:val="20"/>
      <w:szCs w:val="20"/>
      <w:u w:val="none"/>
    </w:rPr>
  </w:style>
  <w:style w:type="character" w:customStyle="1" w:styleId="281">
    <w:name w:val="列表段落 字符"/>
    <w:qFormat/>
    <w:locked/>
    <w:uiPriority w:val="34"/>
    <w:rPr>
      <w:rFonts w:hint="default" w:ascii="Calibri" w:hAnsi="Calibri" w:cs="Calibri"/>
      <w:kern w:val="2"/>
      <w:sz w:val="21"/>
      <w:szCs w:val="22"/>
    </w:rPr>
  </w:style>
  <w:style w:type="character" w:customStyle="1" w:styleId="282">
    <w:name w:val="标题 3 Char"/>
    <w:uiPriority w:val="0"/>
    <w:rPr>
      <w:rFonts w:hint="eastAsia" w:ascii="宋体" w:hAnsi="宋体" w:eastAsia="宋体"/>
      <w:b/>
      <w:kern w:val="2"/>
      <w:sz w:val="32"/>
      <w:lang w:val="en-US" w:eastAsia="zh-CN"/>
    </w:rPr>
  </w:style>
  <w:style w:type="character" w:customStyle="1" w:styleId="283">
    <w:name w:val="正文文本缩进 Char1"/>
    <w:uiPriority w:val="0"/>
    <w:rPr>
      <w:kern w:val="2"/>
      <w:sz w:val="44"/>
    </w:rPr>
  </w:style>
  <w:style w:type="character" w:customStyle="1" w:styleId="284">
    <w:name w:val="日期 Char1"/>
    <w:uiPriority w:val="0"/>
    <w:rPr>
      <w:kern w:val="2"/>
      <w:sz w:val="28"/>
    </w:rPr>
  </w:style>
  <w:style w:type="paragraph" w:customStyle="1" w:styleId="285">
    <w:name w:val="编号正文"/>
    <w:basedOn w:val="123"/>
    <w:uiPriority w:val="0"/>
    <w:pPr>
      <w:snapToGrid/>
      <w:spacing w:line="360" w:lineRule="auto"/>
      <w:ind w:left="1407" w:hanging="1047"/>
      <w:jc w:val="left"/>
    </w:pPr>
    <w:rPr>
      <w:rFonts w:eastAsia="仿宋_GB2312"/>
    </w:rPr>
  </w:style>
  <w:style w:type="character" w:customStyle="1" w:styleId="286">
    <w:name w:val="未处理的提及1"/>
    <w:basedOn w:val="54"/>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9BDE6A-A67B-A040-925E-E914AE48FCE0}">
  <ds:schemaRefs/>
</ds:datastoreItem>
</file>

<file path=docProps/app.xml><?xml version="1.0" encoding="utf-8"?>
<Properties xmlns="http://schemas.openxmlformats.org/officeDocument/2006/extended-properties" xmlns:vt="http://schemas.openxmlformats.org/officeDocument/2006/docPropsVTypes">
  <Template>Normal.dotm</Template>
  <Pages>22</Pages>
  <Words>6201</Words>
  <Characters>6481</Characters>
  <Lines>63</Lines>
  <Paragraphs>17</Paragraphs>
  <TotalTime>7</TotalTime>
  <ScaleCrop>false</ScaleCrop>
  <LinksUpToDate>false</LinksUpToDate>
  <CharactersWithSpaces>6802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2023-08-12T01:27:00Z</dcterms:created>
  <dc:creator>兰 宾</dc:creator>
  <cp:lastModifiedBy>王波</cp:lastModifiedBy>
  <dcterms:modified xsi:type="dcterms:W3CDTF">2023-08-14T03:50:23Z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A32A9CF0303C4268B8F435F66D4339B5_12</vt:lpwstr>
  </property>
</Properties>
</file>